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491" w:rsidRPr="007543F5" w:rsidRDefault="00814491" w:rsidP="000A1D50">
      <w:pPr>
        <w:spacing w:after="0" w:line="240" w:lineRule="auto"/>
        <w:jc w:val="center"/>
        <w:rPr>
          <w:b/>
          <w:color w:val="A6A6A6" w:themeColor="background1" w:themeShade="A6"/>
        </w:rPr>
      </w:pPr>
      <w:bookmarkStart w:id="0" w:name="_GoBack"/>
      <w:bookmarkEnd w:id="0"/>
      <w:r w:rsidRPr="007543F5">
        <w:rPr>
          <w:b/>
          <w:color w:val="A6A6A6" w:themeColor="background1" w:themeShade="A6"/>
        </w:rPr>
        <w:t>This document has been approved for distribution by the</w:t>
      </w:r>
    </w:p>
    <w:p w:rsidR="00B0515E" w:rsidRPr="007543F5" w:rsidRDefault="00814491" w:rsidP="000A1D50">
      <w:pPr>
        <w:spacing w:after="0" w:line="240" w:lineRule="auto"/>
        <w:jc w:val="center"/>
        <w:rPr>
          <w:b/>
          <w:color w:val="A6A6A6" w:themeColor="background1" w:themeShade="A6"/>
        </w:rPr>
      </w:pPr>
      <w:r w:rsidRPr="007543F5">
        <w:rPr>
          <w:b/>
          <w:color w:val="A6A6A6" w:themeColor="background1" w:themeShade="A6"/>
        </w:rPr>
        <w:t>South, Central and West Commissioning Support Unit Communications Team (Jubilee House)</w:t>
      </w:r>
    </w:p>
    <w:p w:rsidR="00814491" w:rsidRPr="007543F5" w:rsidRDefault="00814491" w:rsidP="00135376">
      <w:pPr>
        <w:spacing w:before="60" w:after="100" w:line="360" w:lineRule="auto"/>
        <w:jc w:val="center"/>
        <w:rPr>
          <w:b/>
          <w:color w:val="A6A6A6" w:themeColor="background1" w:themeShade="A6"/>
        </w:rPr>
      </w:pPr>
    </w:p>
    <w:tbl>
      <w:tblPr>
        <w:tblStyle w:val="TableGrid"/>
        <w:tblW w:w="18489" w:type="dxa"/>
        <w:tblBorders>
          <w:top w:val="none" w:sz="0" w:space="0" w:color="auto"/>
          <w:left w:val="single" w:sz="4" w:space="0" w:color="B6DDE8" w:themeColor="accent5" w:themeTint="66"/>
          <w:bottom w:val="single" w:sz="24" w:space="0" w:color="92D050"/>
          <w:right w:val="single" w:sz="4" w:space="0" w:color="B6DDE8" w:themeColor="accent5" w:themeTint="66"/>
          <w:insideH w:val="none" w:sz="0" w:space="0" w:color="auto"/>
          <w:insideV w:val="none" w:sz="0" w:space="0" w:color="auto"/>
        </w:tblBorders>
        <w:tblLayout w:type="fixed"/>
        <w:tblLook w:val="04A0" w:firstRow="1" w:lastRow="0" w:firstColumn="1" w:lastColumn="0" w:noHBand="0" w:noVBand="1"/>
      </w:tblPr>
      <w:tblGrid>
        <w:gridCol w:w="250"/>
        <w:gridCol w:w="284"/>
        <w:gridCol w:w="2929"/>
        <w:gridCol w:w="142"/>
        <w:gridCol w:w="2126"/>
        <w:gridCol w:w="283"/>
        <w:gridCol w:w="142"/>
        <w:gridCol w:w="4017"/>
        <w:gridCol w:w="803"/>
        <w:gridCol w:w="47"/>
        <w:gridCol w:w="4347"/>
        <w:gridCol w:w="236"/>
        <w:gridCol w:w="2883"/>
      </w:tblGrid>
      <w:tr w:rsidR="0039324F" w:rsidRPr="007543F5" w:rsidTr="00E05E42">
        <w:trPr>
          <w:gridAfter w:val="4"/>
          <w:wAfter w:w="7513" w:type="dxa"/>
        </w:trPr>
        <w:tc>
          <w:tcPr>
            <w:tcW w:w="10976" w:type="dxa"/>
            <w:gridSpan w:val="9"/>
            <w:tcBorders>
              <w:top w:val="nil"/>
            </w:tcBorders>
            <w:shd w:val="clear" w:color="auto" w:fill="16314E"/>
          </w:tcPr>
          <w:p w:rsidR="0039324F" w:rsidRPr="007543F5" w:rsidRDefault="0039324F" w:rsidP="00135376">
            <w:pPr>
              <w:spacing w:before="60" w:after="100" w:line="360" w:lineRule="auto"/>
            </w:pPr>
            <w:r w:rsidRPr="007543F5">
              <w:rPr>
                <w:rFonts w:eastAsia="Times New Roman"/>
                <w:noProof/>
                <w:lang w:eastAsia="en-GB"/>
              </w:rPr>
              <w:drawing>
                <wp:inline distT="0" distB="0" distL="0" distR="0" wp14:anchorId="2D11BA69" wp14:editId="1C290CA3">
                  <wp:extent cx="6804561" cy="2482457"/>
                  <wp:effectExtent l="0" t="0" r="0" b="0"/>
                  <wp:docPr id="4" name="Picture 4" descr="cid:4449A91B-2C3B-4344-8439-94BD683C1E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449A91B-2C3B-4344-8439-94BD683C1E3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802499" cy="2481705"/>
                          </a:xfrm>
                          <a:prstGeom prst="rect">
                            <a:avLst/>
                          </a:prstGeom>
                          <a:noFill/>
                          <a:ln>
                            <a:noFill/>
                          </a:ln>
                        </pic:spPr>
                      </pic:pic>
                    </a:graphicData>
                  </a:graphic>
                </wp:inline>
              </w:drawing>
            </w:r>
          </w:p>
        </w:tc>
      </w:tr>
      <w:tr w:rsidR="0039324F" w:rsidRPr="007543F5" w:rsidTr="00E05E42">
        <w:trPr>
          <w:gridAfter w:val="4"/>
          <w:wAfter w:w="7513" w:type="dxa"/>
        </w:trPr>
        <w:tc>
          <w:tcPr>
            <w:tcW w:w="5731" w:type="dxa"/>
            <w:gridSpan w:val="5"/>
            <w:shd w:val="clear" w:color="auto" w:fill="0070C0"/>
          </w:tcPr>
          <w:p w:rsidR="0039324F" w:rsidRPr="007543F5" w:rsidRDefault="006D6FBA" w:rsidP="00135376">
            <w:pPr>
              <w:spacing w:before="60" w:after="100" w:line="360" w:lineRule="auto"/>
              <w:rPr>
                <w:b/>
                <w:color w:val="FFFFFF" w:themeColor="background1"/>
              </w:rPr>
            </w:pPr>
            <w:r>
              <w:rPr>
                <w:b/>
                <w:color w:val="FFFFFF" w:themeColor="background1"/>
              </w:rPr>
              <w:t>November</w:t>
            </w:r>
            <w:r w:rsidR="00567788">
              <w:rPr>
                <w:b/>
                <w:color w:val="FFFFFF" w:themeColor="background1"/>
              </w:rPr>
              <w:t xml:space="preserve"> 2017</w:t>
            </w:r>
          </w:p>
        </w:tc>
        <w:tc>
          <w:tcPr>
            <w:tcW w:w="5245" w:type="dxa"/>
            <w:gridSpan w:val="4"/>
            <w:shd w:val="clear" w:color="auto" w:fill="0070C0"/>
            <w:vAlign w:val="center"/>
          </w:tcPr>
          <w:p w:rsidR="0039324F" w:rsidRPr="007543F5" w:rsidRDefault="00646AC6" w:rsidP="00EE500E">
            <w:pPr>
              <w:spacing w:before="60" w:after="100" w:line="360" w:lineRule="auto"/>
              <w:jc w:val="right"/>
              <w:rPr>
                <w:b/>
                <w:color w:val="FFFFFF" w:themeColor="background1"/>
              </w:rPr>
            </w:pPr>
            <w:r>
              <w:rPr>
                <w:b/>
                <w:color w:val="FFFFFF" w:themeColor="background1"/>
              </w:rPr>
              <w:t>Issue #</w:t>
            </w:r>
            <w:r w:rsidR="006D6FBA">
              <w:rPr>
                <w:b/>
                <w:color w:val="FFFFFF" w:themeColor="background1"/>
              </w:rPr>
              <w:t>11</w:t>
            </w:r>
          </w:p>
        </w:tc>
      </w:tr>
      <w:tr w:rsidR="00603F37" w:rsidRPr="007543F5" w:rsidTr="00DA6791">
        <w:trPr>
          <w:gridAfter w:val="4"/>
          <w:wAfter w:w="7513" w:type="dxa"/>
          <w:trHeight w:val="5903"/>
        </w:trPr>
        <w:tc>
          <w:tcPr>
            <w:tcW w:w="3605" w:type="dxa"/>
            <w:gridSpan w:val="4"/>
            <w:tcBorders>
              <w:left w:val="single" w:sz="4" w:space="0" w:color="B6DDE8" w:themeColor="accent5" w:themeTint="66"/>
              <w:bottom w:val="nil"/>
            </w:tcBorders>
            <w:shd w:val="clear" w:color="auto" w:fill="FFFFFF" w:themeFill="background1"/>
          </w:tcPr>
          <w:p w:rsidR="00603F37" w:rsidRDefault="00603F37" w:rsidP="00603F37">
            <w:pPr>
              <w:spacing w:before="60"/>
              <w:rPr>
                <w:rFonts w:eastAsia="Times New Roman" w:cs="Arial"/>
                <w:color w:val="36A6DE"/>
                <w:sz w:val="40"/>
                <w:szCs w:val="40"/>
              </w:rPr>
            </w:pPr>
            <w:proofErr w:type="spellStart"/>
            <w:r>
              <w:rPr>
                <w:rFonts w:eastAsia="Times New Roman" w:cs="Arial"/>
                <w:b/>
                <w:color w:val="FF0000"/>
                <w:sz w:val="40"/>
                <w:szCs w:val="40"/>
              </w:rPr>
              <w:t>Live</w:t>
            </w:r>
            <w:r>
              <w:rPr>
                <w:rFonts w:eastAsia="Times New Roman" w:cs="Arial"/>
                <w:color w:val="36A6DE"/>
                <w:sz w:val="40"/>
                <w:szCs w:val="40"/>
              </w:rPr>
              <w:t>Wire</w:t>
            </w:r>
            <w:proofErr w:type="spellEnd"/>
          </w:p>
          <w:p w:rsidR="00603F37" w:rsidRDefault="00603F37" w:rsidP="00603F37">
            <w:pPr>
              <w:spacing w:after="120"/>
              <w:rPr>
                <w:rFonts w:eastAsia="Times New Roman" w:cs="Arial"/>
              </w:rPr>
            </w:pPr>
            <w:r>
              <w:rPr>
                <w:rFonts w:eastAsia="Times New Roman" w:cs="Arial"/>
              </w:rPr>
              <w:t>Items you need to know right now:</w:t>
            </w:r>
          </w:p>
          <w:p w:rsidR="00603F37" w:rsidRPr="00603F37" w:rsidRDefault="00702569" w:rsidP="00DA6791">
            <w:pPr>
              <w:pStyle w:val="ListParagraph"/>
              <w:numPr>
                <w:ilvl w:val="0"/>
                <w:numId w:val="3"/>
              </w:numPr>
              <w:spacing w:before="60" w:after="100" w:line="360" w:lineRule="auto"/>
              <w:rPr>
                <w:rFonts w:eastAsia="Times New Roman" w:cs="Arial"/>
              </w:rPr>
            </w:pPr>
            <w:hyperlink w:anchor="NHSMAIL" w:history="1">
              <w:r w:rsidR="00603F37" w:rsidRPr="00DA6791">
                <w:rPr>
                  <w:rStyle w:val="Hyperlink"/>
                </w:rPr>
                <w:t>NHS Mail for Care Homes: We need your help</w:t>
              </w:r>
              <w:r w:rsidR="00F6640F" w:rsidRPr="00DA6791">
                <w:rPr>
                  <w:rStyle w:val="Hyperlink"/>
                </w:rPr>
                <w:t>!</w:t>
              </w:r>
            </w:hyperlink>
          </w:p>
        </w:tc>
        <w:tc>
          <w:tcPr>
            <w:tcW w:w="7371" w:type="dxa"/>
            <w:gridSpan w:val="5"/>
            <w:tcBorders>
              <w:left w:val="single" w:sz="4" w:space="0" w:color="B6DDE8" w:themeColor="accent5" w:themeTint="66"/>
              <w:bottom w:val="nil"/>
            </w:tcBorders>
            <w:shd w:val="clear" w:color="auto" w:fill="FFFFFF" w:themeFill="background1"/>
          </w:tcPr>
          <w:p w:rsidR="00603F37" w:rsidRDefault="00603F37" w:rsidP="00603F37">
            <w:pPr>
              <w:spacing w:before="60" w:after="100" w:line="360" w:lineRule="auto"/>
              <w:rPr>
                <w:rFonts w:eastAsia="Times New Roman" w:cs="Arial"/>
                <w:color w:val="36A6DE"/>
                <w:sz w:val="40"/>
                <w:szCs w:val="40"/>
              </w:rPr>
            </w:pPr>
            <w:bookmarkStart w:id="1" w:name="TOP"/>
            <w:r>
              <w:rPr>
                <w:rFonts w:eastAsia="Times New Roman" w:cs="Arial"/>
                <w:color w:val="36A6DE"/>
                <w:sz w:val="40"/>
                <w:szCs w:val="40"/>
              </w:rPr>
              <w:t>In this Edition:</w:t>
            </w:r>
          </w:p>
          <w:bookmarkEnd w:id="1"/>
          <w:p w:rsidR="00F6640F" w:rsidRPr="00F6640F" w:rsidRDefault="005A1804" w:rsidP="00DA6791">
            <w:pPr>
              <w:pStyle w:val="ListParagraph"/>
              <w:numPr>
                <w:ilvl w:val="0"/>
                <w:numId w:val="5"/>
              </w:numPr>
              <w:spacing w:before="60" w:after="100" w:line="360" w:lineRule="auto"/>
              <w:jc w:val="both"/>
              <w:rPr>
                <w:rFonts w:eastAsia="Times New Roman" w:cstheme="minorHAnsi"/>
              </w:rPr>
            </w:pPr>
            <w:r>
              <w:rPr>
                <w:rFonts w:cs="Calibri"/>
                <w:bCs/>
              </w:rPr>
              <w:fldChar w:fldCharType="begin"/>
            </w:r>
            <w:r>
              <w:rPr>
                <w:rFonts w:cs="Calibri"/>
                <w:bCs/>
              </w:rPr>
              <w:instrText xml:space="preserve"> HYPERLINK  \l "SCWGPIT" </w:instrText>
            </w:r>
            <w:r>
              <w:rPr>
                <w:rFonts w:cs="Calibri"/>
                <w:bCs/>
              </w:rPr>
              <w:fldChar w:fldCharType="separate"/>
            </w:r>
            <w:r w:rsidR="00F6640F" w:rsidRPr="005A1804">
              <w:rPr>
                <w:rStyle w:val="Hyperlink"/>
                <w:rFonts w:cs="Calibri"/>
                <w:bCs/>
              </w:rPr>
              <w:t>SCW GP IT Training Team</w:t>
            </w:r>
            <w:r>
              <w:rPr>
                <w:rFonts w:cs="Calibri"/>
                <w:bCs/>
              </w:rPr>
              <w:fldChar w:fldCharType="end"/>
            </w:r>
          </w:p>
          <w:p w:rsidR="00F6640F" w:rsidRDefault="00702569" w:rsidP="00DA6791">
            <w:pPr>
              <w:pStyle w:val="ListParagraph"/>
              <w:numPr>
                <w:ilvl w:val="1"/>
                <w:numId w:val="6"/>
              </w:numPr>
              <w:spacing w:before="60" w:after="100" w:line="360" w:lineRule="auto"/>
              <w:jc w:val="both"/>
              <w:rPr>
                <w:rFonts w:eastAsia="Times New Roman" w:cstheme="minorHAnsi"/>
              </w:rPr>
            </w:pPr>
            <w:hyperlink w:anchor="EMISUSER" w:history="1">
              <w:r w:rsidR="00DA6791" w:rsidRPr="005A1804">
                <w:rPr>
                  <w:rStyle w:val="Hyperlink"/>
                  <w:rFonts w:eastAsia="Times New Roman" w:cstheme="minorHAnsi"/>
                </w:rPr>
                <w:t>EMIS</w:t>
              </w:r>
              <w:r w:rsidR="00F6640F" w:rsidRPr="005A1804">
                <w:rPr>
                  <w:rStyle w:val="Hyperlink"/>
                  <w:rFonts w:eastAsia="Times New Roman" w:cstheme="minorHAnsi"/>
                </w:rPr>
                <w:t xml:space="preserve"> User Group Meetings</w:t>
              </w:r>
            </w:hyperlink>
          </w:p>
          <w:p w:rsidR="00F6640F" w:rsidRDefault="00702569" w:rsidP="00DA6791">
            <w:pPr>
              <w:pStyle w:val="ListParagraph"/>
              <w:numPr>
                <w:ilvl w:val="0"/>
                <w:numId w:val="5"/>
              </w:numPr>
              <w:spacing w:before="60" w:after="100" w:line="360" w:lineRule="auto"/>
              <w:jc w:val="both"/>
              <w:rPr>
                <w:rFonts w:eastAsia="Times New Roman" w:cstheme="minorHAnsi"/>
              </w:rPr>
            </w:pPr>
            <w:hyperlink w:anchor="OUHLAB" w:history="1">
              <w:r w:rsidR="00F6640F" w:rsidRPr="005A1804">
                <w:rPr>
                  <w:rStyle w:val="Hyperlink"/>
                  <w:rFonts w:eastAsia="Times New Roman" w:cstheme="minorHAnsi"/>
                </w:rPr>
                <w:t>OUH Lab User Questionnaire</w:t>
              </w:r>
            </w:hyperlink>
          </w:p>
          <w:p w:rsidR="00F6640F" w:rsidRDefault="00702569" w:rsidP="00DA6791">
            <w:pPr>
              <w:pStyle w:val="ListParagraph"/>
              <w:numPr>
                <w:ilvl w:val="0"/>
                <w:numId w:val="5"/>
              </w:numPr>
              <w:spacing w:before="60" w:after="100" w:line="360" w:lineRule="auto"/>
              <w:jc w:val="both"/>
              <w:rPr>
                <w:rFonts w:eastAsia="Times New Roman" w:cstheme="minorHAnsi"/>
              </w:rPr>
            </w:pPr>
            <w:hyperlink w:anchor="NHSMAIL" w:history="1">
              <w:r w:rsidR="00F6640F" w:rsidRPr="00DA6791">
                <w:rPr>
                  <w:rStyle w:val="Hyperlink"/>
                  <w:rFonts w:eastAsia="Times New Roman" w:cstheme="minorHAnsi"/>
                </w:rPr>
                <w:t>NHS Mail for Care Homes – We need your help!</w:t>
              </w:r>
            </w:hyperlink>
          </w:p>
          <w:p w:rsidR="00734657" w:rsidRDefault="00702569" w:rsidP="00DA6791">
            <w:pPr>
              <w:pStyle w:val="ListParagraph"/>
              <w:numPr>
                <w:ilvl w:val="0"/>
                <w:numId w:val="5"/>
              </w:numPr>
              <w:spacing w:before="60" w:after="100" w:line="360" w:lineRule="auto"/>
              <w:jc w:val="both"/>
              <w:rPr>
                <w:rFonts w:eastAsia="Times New Roman" w:cstheme="minorHAnsi"/>
              </w:rPr>
            </w:pPr>
            <w:hyperlink w:anchor="DD" w:history="1">
              <w:r w:rsidR="00734657" w:rsidRPr="005A1804">
                <w:rPr>
                  <w:rStyle w:val="Hyperlink"/>
                  <w:rFonts w:eastAsia="Times New Roman" w:cstheme="minorHAnsi"/>
                </w:rPr>
                <w:t>Diabetes Dashboard – EMIS Search and Report</w:t>
              </w:r>
            </w:hyperlink>
          </w:p>
          <w:p w:rsidR="00091CB8" w:rsidRDefault="00702569" w:rsidP="00DA6791">
            <w:pPr>
              <w:pStyle w:val="ListParagraph"/>
              <w:numPr>
                <w:ilvl w:val="0"/>
                <w:numId w:val="5"/>
              </w:numPr>
              <w:spacing w:before="60" w:after="100" w:line="360" w:lineRule="auto"/>
              <w:jc w:val="both"/>
              <w:rPr>
                <w:rFonts w:eastAsia="Times New Roman" w:cstheme="minorHAnsi"/>
              </w:rPr>
            </w:pPr>
            <w:hyperlink w:anchor="DOCMAN" w:history="1">
              <w:proofErr w:type="spellStart"/>
              <w:r w:rsidR="00BD749A" w:rsidRPr="005A1804">
                <w:rPr>
                  <w:rStyle w:val="Hyperlink"/>
                  <w:rFonts w:eastAsia="Times New Roman" w:cstheme="minorHAnsi"/>
                </w:rPr>
                <w:t>Docman</w:t>
              </w:r>
              <w:proofErr w:type="spellEnd"/>
              <w:r w:rsidR="00BD749A" w:rsidRPr="005A1804">
                <w:rPr>
                  <w:rStyle w:val="Hyperlink"/>
                  <w:rFonts w:eastAsia="Times New Roman" w:cstheme="minorHAnsi"/>
                </w:rPr>
                <w:t xml:space="preserve"> 10</w:t>
              </w:r>
            </w:hyperlink>
          </w:p>
          <w:p w:rsidR="00091CB8" w:rsidRPr="00091CB8" w:rsidRDefault="00702569" w:rsidP="00DA6791">
            <w:pPr>
              <w:pStyle w:val="ListParagraph"/>
              <w:numPr>
                <w:ilvl w:val="0"/>
                <w:numId w:val="5"/>
              </w:numPr>
              <w:spacing w:before="60" w:after="100" w:line="360" w:lineRule="auto"/>
              <w:jc w:val="both"/>
              <w:rPr>
                <w:rFonts w:eastAsia="Times New Roman" w:cstheme="minorHAnsi"/>
              </w:rPr>
            </w:pPr>
            <w:hyperlink w:anchor="UROLOGY" w:history="1">
              <w:r w:rsidR="00091CB8" w:rsidRPr="005A1804">
                <w:rPr>
                  <w:rStyle w:val="Hyperlink"/>
                  <w:rFonts w:cs="Arial"/>
                </w:rPr>
                <w:t>Important Cancer Referral Information – 2WW Urology</w:t>
              </w:r>
            </w:hyperlink>
            <w:r w:rsidR="00091CB8" w:rsidRPr="00091CB8">
              <w:rPr>
                <w:rFonts w:cs="Arial"/>
              </w:rPr>
              <w:t xml:space="preserve"> </w:t>
            </w:r>
          </w:p>
          <w:p w:rsidR="00091CB8" w:rsidRPr="00862921" w:rsidRDefault="00702569" w:rsidP="00DA6791">
            <w:pPr>
              <w:pStyle w:val="ListParagraph"/>
              <w:numPr>
                <w:ilvl w:val="0"/>
                <w:numId w:val="5"/>
              </w:numPr>
              <w:spacing w:before="60" w:after="100" w:line="360" w:lineRule="auto"/>
              <w:jc w:val="both"/>
              <w:rPr>
                <w:rFonts w:eastAsia="Times New Roman" w:cstheme="minorHAnsi"/>
              </w:rPr>
            </w:pPr>
            <w:hyperlink w:anchor="EPS" w:history="1">
              <w:r w:rsidR="00091CB8" w:rsidRPr="005A1804">
                <w:rPr>
                  <w:rStyle w:val="Hyperlink"/>
                  <w:rFonts w:cs="Arial"/>
                </w:rPr>
                <w:t>EPS – Oc</w:t>
              </w:r>
              <w:r w:rsidR="009A5C18">
                <w:rPr>
                  <w:rStyle w:val="Hyperlink"/>
                  <w:rFonts w:cs="Arial"/>
                </w:rPr>
                <w:t>to</w:t>
              </w:r>
              <w:r w:rsidR="00091CB8" w:rsidRPr="005A1804">
                <w:rPr>
                  <w:rStyle w:val="Hyperlink"/>
                  <w:rFonts w:cs="Arial"/>
                </w:rPr>
                <w:t>ber 2017</w:t>
              </w:r>
            </w:hyperlink>
          </w:p>
          <w:p w:rsidR="00862921" w:rsidRPr="00F6640F" w:rsidRDefault="00702569" w:rsidP="00DA6791">
            <w:pPr>
              <w:pStyle w:val="ListParagraph"/>
              <w:numPr>
                <w:ilvl w:val="0"/>
                <w:numId w:val="5"/>
              </w:numPr>
              <w:spacing w:before="60" w:after="100" w:line="360" w:lineRule="auto"/>
              <w:jc w:val="both"/>
              <w:rPr>
                <w:rFonts w:eastAsia="Times New Roman" w:cstheme="minorHAnsi"/>
              </w:rPr>
            </w:pPr>
            <w:hyperlink w:anchor="PO" w:history="1">
              <w:r w:rsidR="00862921" w:rsidRPr="005A1804">
                <w:rPr>
                  <w:rStyle w:val="Hyperlink"/>
                  <w:rFonts w:cs="Calibri"/>
                  <w:bCs/>
                </w:rPr>
                <w:t>Patient Online</w:t>
              </w:r>
            </w:hyperlink>
          </w:p>
          <w:p w:rsidR="00862921" w:rsidRDefault="00702569" w:rsidP="00DA6791">
            <w:pPr>
              <w:pStyle w:val="ListParagraph"/>
              <w:numPr>
                <w:ilvl w:val="1"/>
                <w:numId w:val="6"/>
              </w:numPr>
              <w:spacing w:before="60" w:after="100" w:line="360" w:lineRule="auto"/>
              <w:jc w:val="both"/>
              <w:rPr>
                <w:rFonts w:eastAsia="Times New Roman" w:cstheme="minorHAnsi"/>
              </w:rPr>
            </w:pPr>
            <w:hyperlink w:anchor="BENEFITS" w:history="1">
              <w:r w:rsidR="00862921" w:rsidRPr="005A1804">
                <w:rPr>
                  <w:rStyle w:val="Hyperlink"/>
                  <w:rFonts w:eastAsia="Times New Roman" w:cstheme="minorHAnsi"/>
                </w:rPr>
                <w:t>Benefits</w:t>
              </w:r>
            </w:hyperlink>
            <w:r w:rsidR="00862921">
              <w:rPr>
                <w:rFonts w:eastAsia="Times New Roman" w:cstheme="minorHAnsi"/>
              </w:rPr>
              <w:t xml:space="preserve"> </w:t>
            </w:r>
          </w:p>
          <w:p w:rsidR="00091CB8" w:rsidRDefault="00702569" w:rsidP="00DA6791">
            <w:pPr>
              <w:pStyle w:val="ListParagraph"/>
              <w:numPr>
                <w:ilvl w:val="1"/>
                <w:numId w:val="6"/>
              </w:numPr>
              <w:spacing w:before="60" w:after="100" w:line="360" w:lineRule="auto"/>
              <w:jc w:val="both"/>
              <w:rPr>
                <w:rFonts w:eastAsia="Times New Roman" w:cstheme="minorHAnsi"/>
              </w:rPr>
            </w:pPr>
            <w:hyperlink w:anchor="TOOLKIT" w:history="1">
              <w:r w:rsidR="00862921" w:rsidRPr="005A1804">
                <w:rPr>
                  <w:rStyle w:val="Hyperlink"/>
                  <w:rFonts w:eastAsia="Times New Roman" w:cstheme="minorHAnsi"/>
                </w:rPr>
                <w:t>Patient Online Toolkit</w:t>
              </w:r>
            </w:hyperlink>
          </w:p>
          <w:p w:rsidR="00DA6791" w:rsidRPr="00DA6791" w:rsidRDefault="00DA6791" w:rsidP="005A1804">
            <w:pPr>
              <w:pStyle w:val="ListParagraph"/>
              <w:spacing w:before="60" w:after="100" w:line="360" w:lineRule="auto"/>
              <w:ind w:left="1440"/>
              <w:jc w:val="both"/>
              <w:rPr>
                <w:rFonts w:eastAsia="Times New Roman" w:cstheme="minorHAnsi"/>
              </w:rPr>
            </w:pPr>
          </w:p>
        </w:tc>
      </w:tr>
      <w:tr w:rsidR="00F44CC3" w:rsidRPr="005D706C" w:rsidTr="00E05E42">
        <w:trPr>
          <w:gridAfter w:val="4"/>
          <w:wAfter w:w="7513" w:type="dxa"/>
        </w:trPr>
        <w:tc>
          <w:tcPr>
            <w:tcW w:w="10976" w:type="dxa"/>
            <w:gridSpan w:val="9"/>
            <w:tcBorders>
              <w:bottom w:val="nil"/>
            </w:tcBorders>
            <w:shd w:val="clear" w:color="auto" w:fill="DAEEF3" w:themeFill="accent5" w:themeFillTint="33"/>
          </w:tcPr>
          <w:p w:rsidR="00F44CC3" w:rsidRPr="005D706C" w:rsidRDefault="00F6640F" w:rsidP="00F6640F">
            <w:pPr>
              <w:spacing w:before="60" w:after="60" w:line="360" w:lineRule="auto"/>
              <w:rPr>
                <w:color w:val="00B0F0"/>
              </w:rPr>
            </w:pPr>
            <w:r>
              <w:rPr>
                <w:color w:val="00B0F0"/>
              </w:rPr>
              <w:t xml:space="preserve"> </w:t>
            </w:r>
          </w:p>
        </w:tc>
      </w:tr>
      <w:tr w:rsidR="0039324F" w:rsidRPr="007543F5" w:rsidTr="00E05E42">
        <w:trPr>
          <w:gridAfter w:val="4"/>
          <w:wAfter w:w="7513" w:type="dxa"/>
        </w:trPr>
        <w:tc>
          <w:tcPr>
            <w:tcW w:w="10976" w:type="dxa"/>
            <w:gridSpan w:val="9"/>
            <w:tcBorders>
              <w:top w:val="nil"/>
              <w:left w:val="single" w:sz="4" w:space="0" w:color="B6DDE8" w:themeColor="accent5" w:themeTint="66"/>
              <w:bottom w:val="nil"/>
              <w:right w:val="single" w:sz="4" w:space="0" w:color="B6DDE8" w:themeColor="accent5" w:themeTint="66"/>
            </w:tcBorders>
            <w:shd w:val="clear" w:color="auto" w:fill="FFFFFF" w:themeFill="background1"/>
          </w:tcPr>
          <w:p w:rsidR="0039324F" w:rsidRPr="00B97230" w:rsidRDefault="00FF2467" w:rsidP="00345B89">
            <w:pPr>
              <w:spacing w:before="120"/>
              <w:ind w:left="567"/>
              <w:rPr>
                <w:b/>
                <w:color w:val="0070C0"/>
                <w:sz w:val="28"/>
                <w:szCs w:val="28"/>
              </w:rPr>
            </w:pPr>
            <w:bookmarkStart w:id="2" w:name="SCWGPIT"/>
            <w:r w:rsidRPr="00B97230">
              <w:rPr>
                <w:b/>
                <w:color w:val="0070C0"/>
                <w:sz w:val="28"/>
                <w:szCs w:val="28"/>
              </w:rPr>
              <w:t>SCW GP IT Training Team</w:t>
            </w:r>
          </w:p>
          <w:p w:rsidR="00AA1DA5" w:rsidRPr="003E6677" w:rsidRDefault="00FF2467" w:rsidP="00345B89">
            <w:pPr>
              <w:spacing w:after="120"/>
              <w:ind w:left="567"/>
              <w:rPr>
                <w:bCs/>
                <w:color w:val="0070C0"/>
              </w:rPr>
            </w:pPr>
            <w:bookmarkStart w:id="3" w:name="EMISUSER"/>
            <w:bookmarkEnd w:id="2"/>
            <w:r w:rsidRPr="003E6677">
              <w:rPr>
                <w:bCs/>
                <w:color w:val="0070C0"/>
              </w:rPr>
              <w:t>EMIS User Group Meetings</w:t>
            </w:r>
            <w:bookmarkEnd w:id="3"/>
          </w:p>
        </w:tc>
      </w:tr>
      <w:tr w:rsidR="0039324F" w:rsidRPr="007543F5" w:rsidTr="00E05E42">
        <w:trPr>
          <w:gridAfter w:val="4"/>
          <w:wAfter w:w="7513" w:type="dxa"/>
        </w:trPr>
        <w:tc>
          <w:tcPr>
            <w:tcW w:w="250" w:type="dxa"/>
            <w:tcBorders>
              <w:left w:val="single" w:sz="4" w:space="0" w:color="B6DDE8" w:themeColor="accent5" w:themeTint="66"/>
              <w:bottom w:val="nil"/>
              <w:right w:val="nil"/>
            </w:tcBorders>
            <w:shd w:val="clear" w:color="auto" w:fill="FFFFFF" w:themeFill="background1"/>
          </w:tcPr>
          <w:p w:rsidR="0039324F" w:rsidRPr="0067375A" w:rsidRDefault="0039324F" w:rsidP="00345B89">
            <w:pPr>
              <w:spacing w:line="360" w:lineRule="auto"/>
              <w:ind w:left="567"/>
              <w:jc w:val="center"/>
              <w:rPr>
                <w:noProof/>
                <w:lang w:eastAsia="en-GB"/>
              </w:rPr>
            </w:pPr>
          </w:p>
        </w:tc>
        <w:tc>
          <w:tcPr>
            <w:tcW w:w="10726" w:type="dxa"/>
            <w:gridSpan w:val="8"/>
            <w:tcBorders>
              <w:left w:val="nil"/>
              <w:bottom w:val="nil"/>
              <w:right w:val="single" w:sz="4" w:space="0" w:color="B6DDE8" w:themeColor="accent5" w:themeTint="66"/>
            </w:tcBorders>
            <w:shd w:val="clear" w:color="auto" w:fill="FFFFFF" w:themeFill="background1"/>
            <w:vAlign w:val="center"/>
          </w:tcPr>
          <w:p w:rsidR="00FF2467" w:rsidRPr="003E6677" w:rsidRDefault="00FF2467" w:rsidP="003E6677">
            <w:pPr>
              <w:spacing w:line="276" w:lineRule="auto"/>
              <w:ind w:left="317" w:right="601"/>
            </w:pPr>
            <w:r w:rsidRPr="003E6677">
              <w:t xml:space="preserve">Thank you to all those </w:t>
            </w:r>
            <w:r w:rsidR="00146C57">
              <w:t>who</w:t>
            </w:r>
            <w:r w:rsidR="00146C57" w:rsidRPr="003E6677">
              <w:t xml:space="preserve"> </w:t>
            </w:r>
            <w:r w:rsidRPr="003E6677">
              <w:t xml:space="preserve">attended the latest EMIS User Group meetings held at Abingdon Surgery and Chipping Norton Surgery. </w:t>
            </w:r>
            <w:r w:rsidR="00146C57">
              <w:t xml:space="preserve"> </w:t>
            </w:r>
            <w:r w:rsidRPr="003E6677">
              <w:t>Plea</w:t>
            </w:r>
            <w:r w:rsidR="00F60C64" w:rsidRPr="003E6677">
              <w:t xml:space="preserve">se see attached </w:t>
            </w:r>
            <w:hyperlink r:id="rId11" w:history="1">
              <w:r w:rsidR="00F60C64" w:rsidRPr="009A5C18">
                <w:rPr>
                  <w:rStyle w:val="Hyperlink"/>
                </w:rPr>
                <w:t>the minutes</w:t>
              </w:r>
            </w:hyperlink>
            <w:r w:rsidRPr="003E6677">
              <w:t xml:space="preserve"> taken during both meetings and additional documentation</w:t>
            </w:r>
            <w:r w:rsidR="00C7004B" w:rsidRPr="003E6677">
              <w:t xml:space="preserve"> below</w:t>
            </w:r>
            <w:r w:rsidRPr="003E6677">
              <w:t xml:space="preserve">. </w:t>
            </w:r>
            <w:r w:rsidR="00146C57">
              <w:t xml:space="preserve"> </w:t>
            </w:r>
            <w:r w:rsidRPr="003E6677">
              <w:t xml:space="preserve">We will be in contact with future dates. </w:t>
            </w:r>
          </w:p>
          <w:p w:rsidR="00C7004B" w:rsidRPr="003E6677" w:rsidRDefault="00C7004B" w:rsidP="00FF2467">
            <w:pPr>
              <w:spacing w:line="276" w:lineRule="auto"/>
              <w:ind w:left="317" w:right="601"/>
            </w:pPr>
          </w:p>
          <w:p w:rsidR="00C7004B" w:rsidRPr="003E6677" w:rsidRDefault="00702569" w:rsidP="00DA6791">
            <w:pPr>
              <w:pStyle w:val="ListParagraph"/>
              <w:numPr>
                <w:ilvl w:val="0"/>
                <w:numId w:val="4"/>
              </w:numPr>
              <w:ind w:right="601"/>
              <w:rPr>
                <w:color w:val="FF0000"/>
              </w:rPr>
            </w:pPr>
            <w:hyperlink r:id="rId12" w:history="1">
              <w:r w:rsidR="00C7004B" w:rsidRPr="009A5C18">
                <w:rPr>
                  <w:rStyle w:val="Hyperlink"/>
                </w:rPr>
                <w:t>Managing online registrations</w:t>
              </w:r>
            </w:hyperlink>
          </w:p>
          <w:p w:rsidR="00C7004B" w:rsidRPr="003E6677" w:rsidRDefault="00702569" w:rsidP="00DA6791">
            <w:pPr>
              <w:pStyle w:val="ListParagraph"/>
              <w:numPr>
                <w:ilvl w:val="0"/>
                <w:numId w:val="4"/>
              </w:numPr>
              <w:ind w:right="601"/>
              <w:rPr>
                <w:color w:val="FF0000"/>
              </w:rPr>
            </w:pPr>
            <w:hyperlink r:id="rId13" w:history="1">
              <w:r w:rsidR="00C7004B" w:rsidRPr="009A5C18">
                <w:rPr>
                  <w:rStyle w:val="Hyperlink"/>
                </w:rPr>
                <w:t>EMIS Patient Access</w:t>
              </w:r>
            </w:hyperlink>
          </w:p>
          <w:p w:rsidR="00C7004B" w:rsidRPr="003E6677" w:rsidRDefault="00702569" w:rsidP="00DA6791">
            <w:pPr>
              <w:pStyle w:val="ListParagraph"/>
              <w:numPr>
                <w:ilvl w:val="0"/>
                <w:numId w:val="4"/>
              </w:numPr>
              <w:ind w:right="601"/>
              <w:rPr>
                <w:color w:val="FF0000"/>
              </w:rPr>
            </w:pPr>
            <w:hyperlink r:id="rId14" w:history="1">
              <w:r w:rsidR="00C7004B" w:rsidRPr="003F6C4A">
                <w:rPr>
                  <w:rStyle w:val="Hyperlink"/>
                </w:rPr>
                <w:t>EMIS Web User Group</w:t>
              </w:r>
            </w:hyperlink>
          </w:p>
          <w:p w:rsidR="00C7004B" w:rsidRPr="003E6677" w:rsidRDefault="00702569" w:rsidP="00DA6791">
            <w:pPr>
              <w:pStyle w:val="ListParagraph"/>
              <w:numPr>
                <w:ilvl w:val="0"/>
                <w:numId w:val="4"/>
              </w:numPr>
              <w:ind w:right="601"/>
              <w:rPr>
                <w:color w:val="FF0000"/>
              </w:rPr>
            </w:pPr>
            <w:hyperlink r:id="rId15" w:history="1">
              <w:r w:rsidR="00C7004B" w:rsidRPr="009A5C18">
                <w:rPr>
                  <w:rStyle w:val="Hyperlink"/>
                </w:rPr>
                <w:t>Activate Email Configuration</w:t>
              </w:r>
            </w:hyperlink>
            <w:r w:rsidR="00C7004B" w:rsidRPr="003E6677">
              <w:rPr>
                <w:color w:val="FF0000"/>
              </w:rPr>
              <w:t xml:space="preserve"> </w:t>
            </w:r>
          </w:p>
          <w:p w:rsidR="00FF2467" w:rsidRPr="00057FD7" w:rsidRDefault="00FF2467" w:rsidP="007028FA">
            <w:pPr>
              <w:spacing w:line="360" w:lineRule="auto"/>
              <w:ind w:right="118"/>
              <w:rPr>
                <w:i/>
                <w:iCs/>
                <w:color w:val="FF0000"/>
              </w:rPr>
            </w:pPr>
          </w:p>
        </w:tc>
      </w:tr>
      <w:tr w:rsidR="00345B89" w:rsidRPr="007543F5" w:rsidTr="00E05E42">
        <w:trPr>
          <w:gridAfter w:val="4"/>
          <w:wAfter w:w="7513" w:type="dxa"/>
        </w:trPr>
        <w:tc>
          <w:tcPr>
            <w:tcW w:w="534" w:type="dxa"/>
            <w:gridSpan w:val="2"/>
            <w:tcBorders>
              <w:left w:val="single" w:sz="4" w:space="0" w:color="B6DDE8" w:themeColor="accent5" w:themeTint="66"/>
              <w:bottom w:val="nil"/>
              <w:right w:val="nil"/>
            </w:tcBorders>
          </w:tcPr>
          <w:p w:rsidR="00345B89" w:rsidRPr="007543F5" w:rsidRDefault="00345B89" w:rsidP="00522144">
            <w:pPr>
              <w:autoSpaceDE w:val="0"/>
              <w:autoSpaceDN w:val="0"/>
              <w:ind w:left="567"/>
            </w:pPr>
          </w:p>
        </w:tc>
        <w:tc>
          <w:tcPr>
            <w:tcW w:w="5622" w:type="dxa"/>
            <w:gridSpan w:val="5"/>
            <w:tcBorders>
              <w:left w:val="nil"/>
              <w:bottom w:val="nil"/>
              <w:right w:val="nil"/>
            </w:tcBorders>
          </w:tcPr>
          <w:p w:rsidR="003E6677" w:rsidRPr="00587B03" w:rsidRDefault="003E6677" w:rsidP="007E5AA4">
            <w:pPr>
              <w:rPr>
                <w:rStyle w:val="Hyperlink"/>
                <w:color w:val="auto"/>
                <w:u w:val="none"/>
                <w:lang w:eastAsia="en-GB"/>
              </w:rPr>
            </w:pPr>
          </w:p>
        </w:tc>
        <w:tc>
          <w:tcPr>
            <w:tcW w:w="4820" w:type="dxa"/>
            <w:gridSpan w:val="2"/>
            <w:tcBorders>
              <w:left w:val="nil"/>
              <w:bottom w:val="nil"/>
              <w:right w:val="single" w:sz="4" w:space="0" w:color="B6DDE8" w:themeColor="accent5" w:themeTint="66"/>
            </w:tcBorders>
          </w:tcPr>
          <w:p w:rsidR="00345B89" w:rsidRPr="00803613" w:rsidRDefault="00345B89" w:rsidP="00587B03">
            <w:pPr>
              <w:autoSpaceDE w:val="0"/>
              <w:autoSpaceDN w:val="0"/>
              <w:rPr>
                <w:lang w:eastAsia="en-GB"/>
              </w:rPr>
            </w:pPr>
          </w:p>
        </w:tc>
      </w:tr>
      <w:tr w:rsidR="0039324F" w:rsidRPr="007543F5" w:rsidTr="00E05E42">
        <w:trPr>
          <w:gridAfter w:val="4"/>
          <w:wAfter w:w="7513" w:type="dxa"/>
        </w:trPr>
        <w:tc>
          <w:tcPr>
            <w:tcW w:w="10976" w:type="dxa"/>
            <w:gridSpan w:val="9"/>
            <w:tcBorders>
              <w:bottom w:val="nil"/>
            </w:tcBorders>
          </w:tcPr>
          <w:p w:rsidR="0039324F" w:rsidRPr="007543F5" w:rsidRDefault="00702569" w:rsidP="00135376">
            <w:pPr>
              <w:spacing w:before="60" w:after="100" w:line="360" w:lineRule="auto"/>
              <w:jc w:val="right"/>
              <w:rPr>
                <w:rFonts w:eastAsia="Times New Roman"/>
                <w:noProof/>
              </w:rPr>
            </w:pPr>
            <w:hyperlink w:anchor="TOP" w:history="1">
              <w:r w:rsidR="00250B9E" w:rsidRPr="00250B9E">
                <w:rPr>
                  <w:rStyle w:val="Hyperlink"/>
                  <w:rFonts w:eastAsia="Times New Roman" w:cs="Arial"/>
                  <w:sz w:val="18"/>
                  <w:szCs w:val="18"/>
                </w:rPr>
                <w:t>Return to top</w:t>
              </w:r>
            </w:hyperlink>
          </w:p>
        </w:tc>
      </w:tr>
      <w:tr w:rsidR="00AC1728" w:rsidRPr="005D706C" w:rsidTr="00E05E42">
        <w:trPr>
          <w:gridAfter w:val="4"/>
          <w:wAfter w:w="7513" w:type="dxa"/>
        </w:trPr>
        <w:tc>
          <w:tcPr>
            <w:tcW w:w="10976" w:type="dxa"/>
            <w:gridSpan w:val="9"/>
            <w:tcBorders>
              <w:bottom w:val="nil"/>
            </w:tcBorders>
            <w:shd w:val="clear" w:color="auto" w:fill="DAEEF3" w:themeFill="accent5" w:themeFillTint="33"/>
          </w:tcPr>
          <w:p w:rsidR="00AC1728" w:rsidRPr="005D706C" w:rsidRDefault="00AC1728" w:rsidP="00522144">
            <w:pPr>
              <w:spacing w:before="60" w:after="60" w:line="360" w:lineRule="auto"/>
              <w:ind w:left="567"/>
              <w:rPr>
                <w:color w:val="00B0F0"/>
              </w:rPr>
            </w:pPr>
          </w:p>
        </w:tc>
      </w:tr>
      <w:tr w:rsidR="008F4EB3" w:rsidRPr="007543F5" w:rsidTr="00E05E42">
        <w:trPr>
          <w:gridAfter w:val="4"/>
          <w:wAfter w:w="7513" w:type="dxa"/>
          <w:trHeight w:val="865"/>
        </w:trPr>
        <w:tc>
          <w:tcPr>
            <w:tcW w:w="10976" w:type="dxa"/>
            <w:gridSpan w:val="9"/>
            <w:tcBorders>
              <w:top w:val="nil"/>
              <w:bottom w:val="nil"/>
            </w:tcBorders>
            <w:shd w:val="clear" w:color="auto" w:fill="FFFFFF" w:themeFill="background1"/>
          </w:tcPr>
          <w:p w:rsidR="008F4EB3" w:rsidRPr="003E6677" w:rsidRDefault="00587B03" w:rsidP="00587B03">
            <w:pPr>
              <w:spacing w:before="120"/>
              <w:ind w:left="567"/>
              <w:rPr>
                <w:b/>
                <w:color w:val="0070C0"/>
                <w:sz w:val="28"/>
                <w:szCs w:val="28"/>
              </w:rPr>
            </w:pPr>
            <w:bookmarkStart w:id="4" w:name="OUHLAB"/>
            <w:r w:rsidRPr="003E6677">
              <w:rPr>
                <w:b/>
                <w:color w:val="0070C0"/>
                <w:sz w:val="28"/>
                <w:szCs w:val="28"/>
              </w:rPr>
              <w:t>OUH Lab User Questionnaire</w:t>
            </w:r>
          </w:p>
          <w:bookmarkEnd w:id="4"/>
          <w:p w:rsidR="0032000D" w:rsidRPr="003E6677" w:rsidRDefault="00587B03" w:rsidP="00587B03">
            <w:pPr>
              <w:ind w:left="567"/>
              <w:rPr>
                <w:bCs/>
                <w:color w:val="0070C0"/>
              </w:rPr>
            </w:pPr>
            <w:r w:rsidRPr="003E6677">
              <w:rPr>
                <w:bCs/>
                <w:color w:val="0070C0"/>
              </w:rPr>
              <w:t>Dir</w:t>
            </w:r>
            <w:r w:rsidR="00F6640F" w:rsidRPr="003E6677">
              <w:rPr>
                <w:bCs/>
                <w:color w:val="0070C0"/>
              </w:rPr>
              <w:t>e</w:t>
            </w:r>
            <w:r w:rsidRPr="003E6677">
              <w:rPr>
                <w:bCs/>
                <w:color w:val="0070C0"/>
              </w:rPr>
              <w:t xml:space="preserve">ctorate of Pathology &amp; Laboratories Service </w:t>
            </w:r>
            <w:r w:rsidR="00146C57">
              <w:rPr>
                <w:bCs/>
                <w:color w:val="0070C0"/>
              </w:rPr>
              <w:t>U</w:t>
            </w:r>
            <w:r w:rsidRPr="003E6677">
              <w:rPr>
                <w:bCs/>
                <w:color w:val="0070C0"/>
              </w:rPr>
              <w:t xml:space="preserve">ser Questionnaire </w:t>
            </w:r>
          </w:p>
        </w:tc>
      </w:tr>
      <w:tr w:rsidR="008F4EB3" w:rsidRPr="007543F5" w:rsidTr="00E05E42">
        <w:trPr>
          <w:gridAfter w:val="4"/>
          <w:wAfter w:w="7513" w:type="dxa"/>
        </w:trPr>
        <w:tc>
          <w:tcPr>
            <w:tcW w:w="10976" w:type="dxa"/>
            <w:gridSpan w:val="9"/>
            <w:tcBorders>
              <w:left w:val="single" w:sz="4" w:space="0" w:color="B6DDE8" w:themeColor="accent5" w:themeTint="66"/>
              <w:bottom w:val="nil"/>
              <w:right w:val="single" w:sz="4" w:space="0" w:color="B6DDE8" w:themeColor="accent5" w:themeTint="66"/>
            </w:tcBorders>
            <w:shd w:val="clear" w:color="auto" w:fill="FFFFFF" w:themeFill="background1"/>
          </w:tcPr>
          <w:p w:rsidR="00803613" w:rsidRPr="00090FA4" w:rsidRDefault="00803613" w:rsidP="00587B03">
            <w:pPr>
              <w:pStyle w:val="PlainText"/>
              <w:spacing w:line="360" w:lineRule="auto"/>
              <w:rPr>
                <w:rFonts w:asciiTheme="minorHAnsi" w:hAnsiTheme="minorHAnsi"/>
              </w:rPr>
            </w:pPr>
          </w:p>
          <w:p w:rsidR="00F6640F" w:rsidRPr="00F6640F" w:rsidRDefault="00F6640F" w:rsidP="003E6677">
            <w:pPr>
              <w:spacing w:line="276" w:lineRule="auto"/>
              <w:ind w:left="567" w:right="459"/>
            </w:pPr>
            <w:r w:rsidRPr="00F6640F">
              <w:t xml:space="preserve">OUH laboratories are keen to understand how their services are perceived throughout GP Surgeries.  These services </w:t>
            </w:r>
            <w:r w:rsidR="00146C57">
              <w:t>include</w:t>
            </w:r>
            <w:r w:rsidR="00146C57" w:rsidRPr="00F6640F">
              <w:t xml:space="preserve"> </w:t>
            </w:r>
            <w:r w:rsidRPr="00F6640F">
              <w:t>Haematology, Biochemistry, Immunology, Microbiology, Genetics</w:t>
            </w:r>
            <w:r w:rsidR="00146C57">
              <w:t xml:space="preserve"> and</w:t>
            </w:r>
            <w:r w:rsidRPr="00F6640F">
              <w:t xml:space="preserve"> Cellular Pathology.</w:t>
            </w:r>
          </w:p>
          <w:p w:rsidR="00F6640F" w:rsidRPr="00F6640F" w:rsidRDefault="00F6640F" w:rsidP="003E6677">
            <w:pPr>
              <w:spacing w:line="276" w:lineRule="auto"/>
              <w:ind w:left="567" w:right="459"/>
            </w:pPr>
          </w:p>
          <w:p w:rsidR="00F6640F" w:rsidRPr="00F6640F" w:rsidRDefault="00F6640F" w:rsidP="003E6677">
            <w:pPr>
              <w:spacing w:line="276" w:lineRule="auto"/>
              <w:ind w:left="567" w:right="459"/>
            </w:pPr>
            <w:r w:rsidRPr="00F6640F">
              <w:t xml:space="preserve">To that end we </w:t>
            </w:r>
            <w:r w:rsidR="00146C57">
              <w:t>invite</w:t>
            </w:r>
            <w:r w:rsidRPr="00F6640F">
              <w:t xml:space="preserve"> you to complete </w:t>
            </w:r>
            <w:hyperlink r:id="rId16" w:history="1">
              <w:r w:rsidRPr="003F6C4A">
                <w:rPr>
                  <w:rStyle w:val="Hyperlink"/>
                </w:rPr>
                <w:t>this survey</w:t>
              </w:r>
            </w:hyperlink>
            <w:r w:rsidRPr="00F6640F">
              <w:rPr>
                <w:color w:val="FF0000"/>
              </w:rPr>
              <w:t xml:space="preserve"> </w:t>
            </w:r>
            <w:r w:rsidRPr="00F6640F">
              <w:t>and offer your views.</w:t>
            </w:r>
          </w:p>
          <w:p w:rsidR="00F6640F" w:rsidRPr="00F6640F" w:rsidRDefault="00F6640F" w:rsidP="003E6677">
            <w:pPr>
              <w:spacing w:line="276" w:lineRule="auto"/>
              <w:ind w:left="567" w:right="459"/>
            </w:pPr>
          </w:p>
          <w:p w:rsidR="00F6640F" w:rsidRPr="00F6640F" w:rsidRDefault="00F6640F" w:rsidP="003E6677">
            <w:pPr>
              <w:spacing w:line="276" w:lineRule="auto"/>
              <w:ind w:left="567" w:right="459"/>
            </w:pPr>
            <w:r w:rsidRPr="00F6640F">
              <w:t xml:space="preserve">We also wish to ensure that you are aware of the current location of the Pathology </w:t>
            </w:r>
            <w:r w:rsidR="00146C57">
              <w:t>H</w:t>
            </w:r>
            <w:r w:rsidRPr="00F6640F">
              <w:t>andbook.  All relevant information is available here:</w:t>
            </w:r>
          </w:p>
          <w:p w:rsidR="00F6640F" w:rsidRDefault="00F6640F" w:rsidP="003E6677">
            <w:pPr>
              <w:spacing w:line="276" w:lineRule="auto"/>
              <w:ind w:left="567"/>
              <w:rPr>
                <w:color w:val="1F497D"/>
              </w:rPr>
            </w:pPr>
          </w:p>
          <w:p w:rsidR="00F6640F" w:rsidRDefault="00702569" w:rsidP="003E6677">
            <w:pPr>
              <w:spacing w:line="276" w:lineRule="auto"/>
              <w:ind w:left="567"/>
              <w:rPr>
                <w:color w:val="1F497D"/>
              </w:rPr>
            </w:pPr>
            <w:hyperlink r:id="rId17" w:history="1">
              <w:r w:rsidR="00F6640F">
                <w:rPr>
                  <w:rStyle w:val="Hyperlink"/>
                </w:rPr>
                <w:t>http://www.ouh.nhs.uk/services/departments/laboratory-medicine/default.aspx</w:t>
              </w:r>
            </w:hyperlink>
          </w:p>
          <w:p w:rsidR="00510019" w:rsidRDefault="00510019" w:rsidP="00F6640F">
            <w:pPr>
              <w:spacing w:line="360" w:lineRule="auto"/>
              <w:ind w:left="567"/>
            </w:pPr>
          </w:p>
          <w:p w:rsidR="00F6640F" w:rsidRPr="00F6640F" w:rsidRDefault="00F6640F" w:rsidP="00F6640F">
            <w:pPr>
              <w:ind w:left="567"/>
            </w:pPr>
            <w:r w:rsidRPr="00F6640F">
              <w:t>Andrew Platt</w:t>
            </w:r>
          </w:p>
          <w:p w:rsidR="00F6640F" w:rsidRPr="00F6640F" w:rsidRDefault="00F6640F" w:rsidP="00F6640F">
            <w:pPr>
              <w:ind w:left="567"/>
            </w:pPr>
            <w:r w:rsidRPr="00F6640F">
              <w:t xml:space="preserve">Quality Manager, </w:t>
            </w:r>
            <w:r w:rsidR="00146C57">
              <w:t xml:space="preserve">OUH </w:t>
            </w:r>
            <w:r w:rsidRPr="00F6640F">
              <w:t>Laboratories</w:t>
            </w:r>
          </w:p>
          <w:p w:rsidR="00F6640F" w:rsidRPr="00ED203C" w:rsidRDefault="00F6640F" w:rsidP="007E5AA4">
            <w:pPr>
              <w:spacing w:line="360" w:lineRule="auto"/>
            </w:pPr>
          </w:p>
        </w:tc>
      </w:tr>
      <w:tr w:rsidR="00510019" w:rsidRPr="007543F5" w:rsidTr="00E05E42">
        <w:trPr>
          <w:gridAfter w:val="4"/>
          <w:wAfter w:w="7513" w:type="dxa"/>
        </w:trPr>
        <w:tc>
          <w:tcPr>
            <w:tcW w:w="534" w:type="dxa"/>
            <w:gridSpan w:val="2"/>
            <w:tcBorders>
              <w:left w:val="single" w:sz="4" w:space="0" w:color="B6DDE8" w:themeColor="accent5" w:themeTint="66"/>
              <w:bottom w:val="nil"/>
              <w:right w:val="nil"/>
            </w:tcBorders>
          </w:tcPr>
          <w:p w:rsidR="00510019" w:rsidRPr="007543F5" w:rsidRDefault="00510019" w:rsidP="00522144">
            <w:pPr>
              <w:autoSpaceDE w:val="0"/>
              <w:autoSpaceDN w:val="0"/>
              <w:ind w:left="567"/>
            </w:pPr>
          </w:p>
        </w:tc>
        <w:tc>
          <w:tcPr>
            <w:tcW w:w="5480" w:type="dxa"/>
            <w:gridSpan w:val="4"/>
            <w:tcBorders>
              <w:left w:val="nil"/>
              <w:bottom w:val="nil"/>
              <w:right w:val="nil"/>
            </w:tcBorders>
          </w:tcPr>
          <w:p w:rsidR="00510019" w:rsidRPr="007E1BA5" w:rsidRDefault="00510019" w:rsidP="00F6640F">
            <w:pPr>
              <w:pStyle w:val="ListParagraph"/>
              <w:ind w:left="1134"/>
              <w:rPr>
                <w:rStyle w:val="Hyperlink"/>
                <w:rFonts w:eastAsia="Times New Roman"/>
                <w:noProof/>
                <w:color w:val="auto"/>
                <w:u w:val="none"/>
              </w:rPr>
            </w:pPr>
          </w:p>
        </w:tc>
        <w:tc>
          <w:tcPr>
            <w:tcW w:w="4962" w:type="dxa"/>
            <w:gridSpan w:val="3"/>
            <w:tcBorders>
              <w:left w:val="nil"/>
              <w:bottom w:val="nil"/>
              <w:right w:val="single" w:sz="4" w:space="0" w:color="B6DDE8" w:themeColor="accent5" w:themeTint="66"/>
            </w:tcBorders>
          </w:tcPr>
          <w:p w:rsidR="00803613" w:rsidRPr="00803613" w:rsidRDefault="00803613" w:rsidP="007E5AA4">
            <w:pPr>
              <w:autoSpaceDE w:val="0"/>
              <w:autoSpaceDN w:val="0"/>
              <w:rPr>
                <w:lang w:eastAsia="en-GB"/>
              </w:rPr>
            </w:pPr>
          </w:p>
        </w:tc>
      </w:tr>
      <w:tr w:rsidR="00510019" w:rsidRPr="007543F5" w:rsidTr="00E05E42">
        <w:trPr>
          <w:gridAfter w:val="4"/>
          <w:wAfter w:w="7513" w:type="dxa"/>
          <w:trHeight w:val="148"/>
        </w:trPr>
        <w:tc>
          <w:tcPr>
            <w:tcW w:w="10976" w:type="dxa"/>
            <w:gridSpan w:val="9"/>
            <w:tcBorders>
              <w:left w:val="single" w:sz="4" w:space="0" w:color="B6DDE8" w:themeColor="accent5" w:themeTint="66"/>
              <w:bottom w:val="nil"/>
              <w:right w:val="single" w:sz="4" w:space="0" w:color="B6DDE8" w:themeColor="accent5" w:themeTint="66"/>
            </w:tcBorders>
          </w:tcPr>
          <w:p w:rsidR="00510019" w:rsidRDefault="00702569" w:rsidP="00E1465B">
            <w:pPr>
              <w:spacing w:before="60" w:after="100" w:line="360" w:lineRule="auto"/>
              <w:jc w:val="right"/>
            </w:pPr>
            <w:hyperlink w:anchor="TOP" w:history="1">
              <w:r w:rsidR="00510019" w:rsidRPr="00250B9E">
                <w:rPr>
                  <w:rStyle w:val="Hyperlink"/>
                  <w:rFonts w:eastAsia="Times New Roman" w:cs="Arial"/>
                  <w:sz w:val="18"/>
                  <w:szCs w:val="18"/>
                </w:rPr>
                <w:t>Return to top</w:t>
              </w:r>
            </w:hyperlink>
          </w:p>
        </w:tc>
      </w:tr>
      <w:tr w:rsidR="003524B4" w:rsidRPr="00295762" w:rsidTr="00E05E42">
        <w:trPr>
          <w:gridAfter w:val="4"/>
          <w:wAfter w:w="7513" w:type="dxa"/>
          <w:trHeight w:val="161"/>
        </w:trPr>
        <w:tc>
          <w:tcPr>
            <w:tcW w:w="10976" w:type="dxa"/>
            <w:gridSpan w:val="9"/>
            <w:tcBorders>
              <w:bottom w:val="nil"/>
            </w:tcBorders>
            <w:shd w:val="clear" w:color="auto" w:fill="DAEEF3" w:themeFill="accent5" w:themeFillTint="33"/>
          </w:tcPr>
          <w:p w:rsidR="003524B4" w:rsidRPr="00295762" w:rsidRDefault="003524B4" w:rsidP="00522144">
            <w:pPr>
              <w:spacing w:before="60" w:after="60" w:line="360" w:lineRule="auto"/>
              <w:rPr>
                <w:b/>
              </w:rPr>
            </w:pPr>
          </w:p>
        </w:tc>
      </w:tr>
      <w:tr w:rsidR="003524B4" w:rsidRPr="007543F5" w:rsidTr="00E05E42">
        <w:trPr>
          <w:gridAfter w:val="4"/>
          <w:wAfter w:w="7513" w:type="dxa"/>
        </w:trPr>
        <w:tc>
          <w:tcPr>
            <w:tcW w:w="10976" w:type="dxa"/>
            <w:gridSpan w:val="9"/>
            <w:tcBorders>
              <w:top w:val="nil"/>
              <w:left w:val="single" w:sz="4" w:space="0" w:color="B6DDE8" w:themeColor="accent5" w:themeTint="66"/>
              <w:bottom w:val="nil"/>
              <w:right w:val="single" w:sz="4" w:space="0" w:color="B6DDE8" w:themeColor="accent5" w:themeTint="66"/>
            </w:tcBorders>
          </w:tcPr>
          <w:p w:rsidR="003524B4" w:rsidRPr="003E6677" w:rsidRDefault="00F6640F" w:rsidP="00E605E3">
            <w:pPr>
              <w:spacing w:before="120"/>
              <w:ind w:left="567"/>
              <w:rPr>
                <w:rFonts w:eastAsia="Times New Roman" w:cs="Times New Roman"/>
                <w:b/>
                <w:color w:val="0070C0"/>
                <w:sz w:val="28"/>
                <w:szCs w:val="28"/>
                <w:lang w:val="en" w:eastAsia="en-GB"/>
              </w:rPr>
            </w:pPr>
            <w:bookmarkStart w:id="5" w:name="NHSMAIL"/>
            <w:r w:rsidRPr="003E6677">
              <w:rPr>
                <w:rFonts w:eastAsia="Times New Roman" w:cs="Times New Roman"/>
                <w:b/>
                <w:color w:val="0070C0"/>
                <w:sz w:val="28"/>
                <w:szCs w:val="28"/>
                <w:lang w:val="en" w:eastAsia="en-GB"/>
              </w:rPr>
              <w:t>NHS Mail for Care Homes</w:t>
            </w:r>
          </w:p>
          <w:bookmarkEnd w:id="5"/>
          <w:p w:rsidR="00F44CC3" w:rsidRPr="003E6677" w:rsidRDefault="00F6640F" w:rsidP="008E3B0A">
            <w:pPr>
              <w:spacing w:after="240"/>
              <w:ind w:left="567"/>
            </w:pPr>
            <w:r w:rsidRPr="003E6677">
              <w:rPr>
                <w:color w:val="0070C0"/>
              </w:rPr>
              <w:t>We need your help!</w:t>
            </w:r>
            <w:r w:rsidR="00522144" w:rsidRPr="003E6677">
              <w:rPr>
                <w:color w:val="0070C0"/>
              </w:rPr>
              <w:t xml:space="preserve"> </w:t>
            </w:r>
          </w:p>
        </w:tc>
      </w:tr>
      <w:tr w:rsidR="003524B4" w:rsidRPr="00C403EE" w:rsidTr="00E05E42">
        <w:trPr>
          <w:gridAfter w:val="4"/>
          <w:wAfter w:w="7513" w:type="dxa"/>
        </w:trPr>
        <w:tc>
          <w:tcPr>
            <w:tcW w:w="3605" w:type="dxa"/>
            <w:gridSpan w:val="4"/>
            <w:tcBorders>
              <w:top w:val="nil"/>
              <w:left w:val="single" w:sz="4" w:space="0" w:color="B6DDE8" w:themeColor="accent5" w:themeTint="66"/>
              <w:bottom w:val="nil"/>
            </w:tcBorders>
            <w:shd w:val="clear" w:color="auto" w:fill="FFFFFF" w:themeFill="background1"/>
            <w:vAlign w:val="center"/>
          </w:tcPr>
          <w:p w:rsidR="003524B4" w:rsidRPr="00C403EE" w:rsidRDefault="00F6640F" w:rsidP="003E6677">
            <w:pPr>
              <w:spacing w:line="276" w:lineRule="auto"/>
            </w:pPr>
            <w:r w:rsidRPr="00951F10">
              <w:rPr>
                <w:noProof/>
                <w:color w:val="0070C0"/>
                <w:sz w:val="30"/>
                <w:szCs w:val="30"/>
                <w:lang w:eastAsia="en-GB"/>
              </w:rPr>
              <w:drawing>
                <wp:anchor distT="0" distB="0" distL="114300" distR="114300" simplePos="0" relativeHeight="251658240" behindDoc="0" locked="0" layoutInCell="1" allowOverlap="1" wp14:anchorId="568E3E1D" wp14:editId="29F1B42E">
                  <wp:simplePos x="0" y="0"/>
                  <wp:positionH relativeFrom="column">
                    <wp:posOffset>248285</wp:posOffset>
                  </wp:positionH>
                  <wp:positionV relativeFrom="paragraph">
                    <wp:posOffset>-563880</wp:posOffset>
                  </wp:positionV>
                  <wp:extent cx="1715135" cy="430530"/>
                  <wp:effectExtent l="0" t="0" r="0" b="7620"/>
                  <wp:wrapSquare wrapText="bothSides"/>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15135" cy="4305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71" w:type="dxa"/>
            <w:gridSpan w:val="5"/>
            <w:tcBorders>
              <w:top w:val="nil"/>
              <w:bottom w:val="nil"/>
              <w:right w:val="single" w:sz="4" w:space="0" w:color="B6DDE8" w:themeColor="accent5" w:themeTint="66"/>
            </w:tcBorders>
            <w:shd w:val="clear" w:color="auto" w:fill="FFFFFF" w:themeFill="background1"/>
            <w:vAlign w:val="center"/>
          </w:tcPr>
          <w:p w:rsidR="003E6677" w:rsidRDefault="003E6677" w:rsidP="003E6677">
            <w:pPr>
              <w:spacing w:line="276" w:lineRule="auto"/>
              <w:jc w:val="both"/>
              <w:rPr>
                <w:rFonts w:cs="Arial"/>
              </w:rPr>
            </w:pPr>
          </w:p>
          <w:p w:rsidR="00F6640F" w:rsidRPr="00951F10" w:rsidRDefault="00F6640F" w:rsidP="003E6677">
            <w:pPr>
              <w:spacing w:line="276" w:lineRule="auto"/>
              <w:ind w:right="459"/>
              <w:jc w:val="both"/>
              <w:rPr>
                <w:rFonts w:cs="Arial"/>
              </w:rPr>
            </w:pPr>
            <w:r>
              <w:rPr>
                <w:rFonts w:cs="Arial"/>
              </w:rPr>
              <w:t xml:space="preserve">Can we ask for your help again with this project?  </w:t>
            </w:r>
            <w:r w:rsidRPr="00951F10">
              <w:rPr>
                <w:rFonts w:cs="Arial"/>
              </w:rPr>
              <w:t xml:space="preserve">The </w:t>
            </w:r>
            <w:r>
              <w:rPr>
                <w:rFonts w:cs="Arial"/>
              </w:rPr>
              <w:t>aim is</w:t>
            </w:r>
            <w:r w:rsidRPr="00951F10">
              <w:rPr>
                <w:rFonts w:cs="Arial"/>
              </w:rPr>
              <w:t xml:space="preserve"> </w:t>
            </w:r>
            <w:r>
              <w:rPr>
                <w:rFonts w:cs="Arial"/>
              </w:rPr>
              <w:t xml:space="preserve">for all </w:t>
            </w:r>
            <w:r w:rsidRPr="00951F10">
              <w:rPr>
                <w:rFonts w:cs="Arial"/>
              </w:rPr>
              <w:t xml:space="preserve">care homes across Oxfordshire to </w:t>
            </w:r>
            <w:r>
              <w:rPr>
                <w:rFonts w:cs="Arial"/>
              </w:rPr>
              <w:t xml:space="preserve">be set up </w:t>
            </w:r>
            <w:r w:rsidR="00E17C66">
              <w:rPr>
                <w:rFonts w:cs="Arial"/>
              </w:rPr>
              <w:t xml:space="preserve">for </w:t>
            </w:r>
            <w:r>
              <w:rPr>
                <w:rFonts w:cs="Arial"/>
              </w:rPr>
              <w:t>and use NHS mail, which</w:t>
            </w:r>
            <w:r w:rsidRPr="00951F10">
              <w:rPr>
                <w:rFonts w:cs="Arial"/>
              </w:rPr>
              <w:t xml:space="preserve"> will benefit GP surgeries when communicating with care homes about their patients.</w:t>
            </w:r>
          </w:p>
          <w:p w:rsidR="00BD3714" w:rsidRDefault="00BD3714" w:rsidP="003E6677">
            <w:pPr>
              <w:spacing w:line="276" w:lineRule="auto"/>
            </w:pPr>
          </w:p>
          <w:p w:rsidR="00BD3714" w:rsidRPr="00BD3714" w:rsidRDefault="00BD3714" w:rsidP="003E6677">
            <w:pPr>
              <w:spacing w:line="276" w:lineRule="auto"/>
            </w:pPr>
          </w:p>
        </w:tc>
      </w:tr>
      <w:tr w:rsidR="00F44CC3" w:rsidRPr="007543F5" w:rsidTr="00E05E42">
        <w:trPr>
          <w:gridAfter w:val="4"/>
          <w:wAfter w:w="7513" w:type="dxa"/>
        </w:trPr>
        <w:tc>
          <w:tcPr>
            <w:tcW w:w="10976" w:type="dxa"/>
            <w:gridSpan w:val="9"/>
            <w:tcBorders>
              <w:top w:val="nil"/>
              <w:left w:val="single" w:sz="4" w:space="0" w:color="B6DDE8" w:themeColor="accent5" w:themeTint="66"/>
              <w:bottom w:val="nil"/>
              <w:right w:val="single" w:sz="4" w:space="0" w:color="B6DDE8" w:themeColor="accent5" w:themeTint="66"/>
            </w:tcBorders>
            <w:shd w:val="clear" w:color="auto" w:fill="FFFFFF" w:themeFill="background1"/>
          </w:tcPr>
          <w:p w:rsidR="00134B49" w:rsidRDefault="00134B49" w:rsidP="003E6677">
            <w:pPr>
              <w:spacing w:line="276" w:lineRule="auto"/>
              <w:ind w:left="426" w:right="459"/>
              <w:jc w:val="both"/>
              <w:rPr>
                <w:rFonts w:cs="Arial"/>
              </w:rPr>
            </w:pPr>
            <w:r w:rsidRPr="00951F10">
              <w:rPr>
                <w:rFonts w:cs="Arial"/>
              </w:rPr>
              <w:t xml:space="preserve">The first step in obtaining the NHS mail accounts is for the care homes to complete the IG toolkit.  </w:t>
            </w:r>
            <w:r>
              <w:rPr>
                <w:rFonts w:cs="Arial"/>
              </w:rPr>
              <w:t xml:space="preserve">Lorraine Amor, our </w:t>
            </w:r>
            <w:r w:rsidRPr="00FE5F38">
              <w:rPr>
                <w:rFonts w:cs="Arial"/>
              </w:rPr>
              <w:t>Information Governance Officer</w:t>
            </w:r>
            <w:r>
              <w:rPr>
                <w:rFonts w:cs="Arial"/>
              </w:rPr>
              <w:t>,</w:t>
            </w:r>
            <w:r w:rsidRPr="00FE5F38">
              <w:rPr>
                <w:rFonts w:cs="Arial"/>
              </w:rPr>
              <w:t xml:space="preserve"> </w:t>
            </w:r>
            <w:r w:rsidRPr="00951F10">
              <w:rPr>
                <w:rFonts w:cs="Arial"/>
              </w:rPr>
              <w:t>is facilitating this throug</w:t>
            </w:r>
            <w:r>
              <w:rPr>
                <w:rFonts w:cs="Arial"/>
              </w:rPr>
              <w:t>h IG workshops as well as</w:t>
            </w:r>
            <w:r w:rsidRPr="00951F10">
              <w:rPr>
                <w:rFonts w:cs="Arial"/>
              </w:rPr>
              <w:t xml:space="preserve"> </w:t>
            </w:r>
            <w:r>
              <w:rPr>
                <w:rFonts w:cs="Arial"/>
              </w:rPr>
              <w:t xml:space="preserve">providing </w:t>
            </w:r>
            <w:r w:rsidRPr="00951F10">
              <w:rPr>
                <w:rFonts w:cs="Arial"/>
              </w:rPr>
              <w:t>individual support.</w:t>
            </w:r>
            <w:r>
              <w:rPr>
                <w:rFonts w:cs="Arial"/>
              </w:rPr>
              <w:t xml:space="preserve">  A variety of care homes are now working on their IG toolkit, some have achieved compliance and the first NHS mail accounts are being used. </w:t>
            </w:r>
          </w:p>
          <w:p w:rsidR="00522144" w:rsidRDefault="00522144" w:rsidP="003E6677">
            <w:pPr>
              <w:spacing w:line="276" w:lineRule="auto"/>
              <w:ind w:left="426" w:right="459"/>
            </w:pPr>
          </w:p>
          <w:p w:rsidR="00134B49" w:rsidRDefault="00134B49" w:rsidP="003E6677">
            <w:pPr>
              <w:spacing w:line="276" w:lineRule="auto"/>
              <w:ind w:left="426" w:right="459"/>
              <w:jc w:val="both"/>
              <w:rPr>
                <w:rFonts w:cs="Arial"/>
              </w:rPr>
            </w:pPr>
            <w:r>
              <w:rPr>
                <w:rFonts w:cs="Arial"/>
              </w:rPr>
              <w:t>There is still work to be done</w:t>
            </w:r>
            <w:r w:rsidR="00E17C66">
              <w:rPr>
                <w:rFonts w:cs="Arial"/>
              </w:rPr>
              <w:t>,</w:t>
            </w:r>
            <w:r>
              <w:rPr>
                <w:rFonts w:cs="Arial"/>
              </w:rPr>
              <w:t xml:space="preserve"> though</w:t>
            </w:r>
            <w:r w:rsidR="00E17C66">
              <w:rPr>
                <w:rFonts w:cs="Arial"/>
              </w:rPr>
              <w:t>;</w:t>
            </w:r>
            <w:r>
              <w:rPr>
                <w:rFonts w:cs="Arial"/>
              </w:rPr>
              <w:t xml:space="preserve"> and that is where we would like to ask you to encourage</w:t>
            </w:r>
            <w:r w:rsidRPr="00951F10">
              <w:rPr>
                <w:rFonts w:cs="Arial"/>
              </w:rPr>
              <w:t xml:space="preserve"> the care homes </w:t>
            </w:r>
            <w:r>
              <w:rPr>
                <w:rFonts w:cs="Arial"/>
              </w:rPr>
              <w:t xml:space="preserve">you work with </w:t>
            </w:r>
            <w:r w:rsidRPr="00951F10">
              <w:rPr>
                <w:rFonts w:cs="Arial"/>
              </w:rPr>
              <w:t>to participate in the project</w:t>
            </w:r>
            <w:r w:rsidR="00E17C66">
              <w:rPr>
                <w:rFonts w:cs="Arial"/>
              </w:rPr>
              <w:t>,</w:t>
            </w:r>
            <w:r w:rsidRPr="00951F10">
              <w:rPr>
                <w:rFonts w:cs="Arial"/>
              </w:rPr>
              <w:t xml:space="preserve"> </w:t>
            </w:r>
            <w:r>
              <w:rPr>
                <w:rFonts w:cs="Arial"/>
              </w:rPr>
              <w:t>whilst</w:t>
            </w:r>
            <w:r w:rsidRPr="00951F10">
              <w:rPr>
                <w:rFonts w:cs="Arial"/>
              </w:rPr>
              <w:t xml:space="preserve"> explaining the benefits this bring</w:t>
            </w:r>
            <w:r>
              <w:rPr>
                <w:rFonts w:cs="Arial"/>
              </w:rPr>
              <w:t>s</w:t>
            </w:r>
            <w:r w:rsidRPr="00951F10">
              <w:rPr>
                <w:rFonts w:cs="Arial"/>
              </w:rPr>
              <w:t>.</w:t>
            </w:r>
            <w:r>
              <w:rPr>
                <w:rFonts w:cs="Arial"/>
              </w:rPr>
              <w:t xml:space="preserve">  </w:t>
            </w:r>
          </w:p>
          <w:p w:rsidR="00134B49" w:rsidRPr="00951F10" w:rsidRDefault="00134B49" w:rsidP="003E6677">
            <w:pPr>
              <w:spacing w:line="276" w:lineRule="auto"/>
              <w:ind w:left="426" w:right="459"/>
              <w:jc w:val="both"/>
              <w:rPr>
                <w:rFonts w:cs="Arial"/>
              </w:rPr>
            </w:pPr>
            <w:r>
              <w:rPr>
                <w:rFonts w:cs="Arial"/>
              </w:rPr>
              <w:t>In the first instance they should contact Lorraine Amor</w:t>
            </w:r>
            <w:r w:rsidR="00E17C66">
              <w:rPr>
                <w:rFonts w:cs="Arial"/>
              </w:rPr>
              <w:t>,</w:t>
            </w:r>
            <w:r>
              <w:rPr>
                <w:rFonts w:cs="Arial"/>
              </w:rPr>
              <w:t xml:space="preserve"> who will support them to complete the IG toolkit.</w:t>
            </w:r>
          </w:p>
          <w:p w:rsidR="00522144" w:rsidRDefault="00522144" w:rsidP="00BE690F">
            <w:pPr>
              <w:spacing w:line="360" w:lineRule="auto"/>
              <w:ind w:left="567"/>
            </w:pPr>
          </w:p>
          <w:p w:rsidR="00B97230" w:rsidRDefault="00B97230" w:rsidP="00B97230">
            <w:pPr>
              <w:spacing w:line="360" w:lineRule="auto"/>
              <w:ind w:left="426"/>
              <w:jc w:val="both"/>
              <w:rPr>
                <w:rFonts w:cs="Arial"/>
              </w:rPr>
            </w:pPr>
            <w:r w:rsidRPr="00951F10">
              <w:rPr>
                <w:rFonts w:cs="Arial"/>
              </w:rPr>
              <w:t>For further information on the project, please contact:</w:t>
            </w:r>
          </w:p>
          <w:p w:rsidR="00B97230" w:rsidRDefault="00B97230" w:rsidP="00B97230">
            <w:pPr>
              <w:spacing w:line="360" w:lineRule="auto"/>
              <w:jc w:val="both"/>
              <w:rPr>
                <w:rFonts w:cs="Arial"/>
              </w:rPr>
            </w:pPr>
          </w:p>
          <w:p w:rsidR="00B97230" w:rsidRPr="00E014F9" w:rsidRDefault="00B97230" w:rsidP="00DA6791">
            <w:pPr>
              <w:numPr>
                <w:ilvl w:val="0"/>
                <w:numId w:val="7"/>
              </w:numPr>
              <w:spacing w:line="360" w:lineRule="auto"/>
              <w:contextualSpacing/>
              <w:rPr>
                <w:b/>
                <w:i/>
                <w:color w:val="0070C0"/>
              </w:rPr>
            </w:pPr>
            <w:r w:rsidRPr="00E014F9">
              <w:rPr>
                <w:b/>
                <w:i/>
                <w:color w:val="0070C0"/>
              </w:rPr>
              <w:t>Lorraine Amor</w:t>
            </w:r>
            <w:r>
              <w:t xml:space="preserve">, </w:t>
            </w:r>
            <w:r w:rsidRPr="00E014F9">
              <w:t>Information Governance Officer</w:t>
            </w:r>
            <w:r>
              <w:t xml:space="preserve">: </w:t>
            </w:r>
            <w:r w:rsidRPr="00E014F9">
              <w:rPr>
                <w:color w:val="0000FF"/>
                <w:u w:val="single"/>
              </w:rPr>
              <w:t>lorraine.amor@nhs.net</w:t>
            </w:r>
          </w:p>
          <w:p w:rsidR="00B97230" w:rsidRDefault="00B97230" w:rsidP="00DA6791">
            <w:pPr>
              <w:numPr>
                <w:ilvl w:val="0"/>
                <w:numId w:val="7"/>
              </w:numPr>
              <w:spacing w:line="360" w:lineRule="auto"/>
              <w:contextualSpacing/>
            </w:pPr>
            <w:r w:rsidRPr="00951F10">
              <w:rPr>
                <w:b/>
                <w:i/>
                <w:color w:val="0070C0"/>
              </w:rPr>
              <w:t xml:space="preserve">Evelyne </w:t>
            </w:r>
            <w:proofErr w:type="spellStart"/>
            <w:r w:rsidRPr="00951F10">
              <w:rPr>
                <w:b/>
                <w:i/>
                <w:color w:val="0070C0"/>
              </w:rPr>
              <w:t>Schotte</w:t>
            </w:r>
            <w:proofErr w:type="spellEnd"/>
            <w:r>
              <w:t>, Programme Manager:</w:t>
            </w:r>
            <w:r w:rsidRPr="00951F10">
              <w:t xml:space="preserve"> </w:t>
            </w:r>
            <w:hyperlink r:id="rId19" w:history="1">
              <w:r w:rsidRPr="00951F10">
                <w:rPr>
                  <w:color w:val="0000FF"/>
                  <w:u w:val="single"/>
                </w:rPr>
                <w:t>evelyne.schotte@nhs.net</w:t>
              </w:r>
            </w:hyperlink>
          </w:p>
          <w:p w:rsidR="00F44CC3" w:rsidRPr="00C403EE" w:rsidRDefault="00B97230" w:rsidP="00DA6791">
            <w:pPr>
              <w:numPr>
                <w:ilvl w:val="0"/>
                <w:numId w:val="7"/>
              </w:numPr>
              <w:spacing w:line="360" w:lineRule="auto"/>
              <w:contextualSpacing/>
            </w:pPr>
            <w:r w:rsidRPr="00B97230">
              <w:rPr>
                <w:b/>
                <w:i/>
                <w:color w:val="0070C0"/>
              </w:rPr>
              <w:t>Eloise Bird</w:t>
            </w:r>
            <w:r w:rsidRPr="00951F10">
              <w:t xml:space="preserve">, </w:t>
            </w:r>
            <w:r w:rsidRPr="00E014F9">
              <w:t>Programme Support Administrator</w:t>
            </w:r>
            <w:r>
              <w:t xml:space="preserve">: </w:t>
            </w:r>
            <w:hyperlink r:id="rId20" w:history="1">
              <w:r w:rsidRPr="00481FCA">
                <w:rPr>
                  <w:rStyle w:val="Hyperlink"/>
                </w:rPr>
                <w:t>eloisebird@nhs.net</w:t>
              </w:r>
            </w:hyperlink>
          </w:p>
        </w:tc>
      </w:tr>
      <w:tr w:rsidR="00522144" w:rsidRPr="007543F5" w:rsidTr="00E05E42">
        <w:trPr>
          <w:gridAfter w:val="1"/>
          <w:wAfter w:w="2883" w:type="dxa"/>
        </w:trPr>
        <w:tc>
          <w:tcPr>
            <w:tcW w:w="534" w:type="dxa"/>
            <w:gridSpan w:val="2"/>
            <w:tcBorders>
              <w:top w:val="nil"/>
              <w:left w:val="single" w:sz="4" w:space="0" w:color="B6DDE8" w:themeColor="accent5" w:themeTint="66"/>
              <w:bottom w:val="nil"/>
              <w:right w:val="nil"/>
            </w:tcBorders>
            <w:shd w:val="clear" w:color="auto" w:fill="FFFFFF" w:themeFill="background1"/>
          </w:tcPr>
          <w:p w:rsidR="00522144" w:rsidRDefault="00522144" w:rsidP="00522144">
            <w:pPr>
              <w:ind w:left="567"/>
            </w:pPr>
          </w:p>
        </w:tc>
        <w:tc>
          <w:tcPr>
            <w:tcW w:w="5622" w:type="dxa"/>
            <w:gridSpan w:val="5"/>
            <w:tcBorders>
              <w:top w:val="nil"/>
              <w:left w:val="nil"/>
              <w:bottom w:val="nil"/>
              <w:right w:val="nil"/>
            </w:tcBorders>
            <w:shd w:val="clear" w:color="auto" w:fill="FFFFFF" w:themeFill="background1"/>
          </w:tcPr>
          <w:p w:rsidR="00522144" w:rsidRPr="00BE690F" w:rsidRDefault="00522144" w:rsidP="00B97230"/>
        </w:tc>
        <w:tc>
          <w:tcPr>
            <w:tcW w:w="9214" w:type="dxa"/>
            <w:gridSpan w:val="4"/>
            <w:tcBorders>
              <w:top w:val="nil"/>
              <w:left w:val="nil"/>
              <w:bottom w:val="nil"/>
              <w:right w:val="nil"/>
            </w:tcBorders>
            <w:shd w:val="clear" w:color="auto" w:fill="FFFFFF" w:themeFill="background1"/>
          </w:tcPr>
          <w:p w:rsidR="00522144" w:rsidRPr="00BE690F" w:rsidRDefault="00522144" w:rsidP="00B97230"/>
        </w:tc>
        <w:tc>
          <w:tcPr>
            <w:tcW w:w="236" w:type="dxa"/>
            <w:tcBorders>
              <w:top w:val="nil"/>
              <w:left w:val="nil"/>
              <w:bottom w:val="nil"/>
              <w:right w:val="single" w:sz="4" w:space="0" w:color="B6DDE8" w:themeColor="accent5" w:themeTint="66"/>
            </w:tcBorders>
            <w:shd w:val="clear" w:color="auto" w:fill="FFFFFF" w:themeFill="background1"/>
          </w:tcPr>
          <w:p w:rsidR="00522144" w:rsidRDefault="00522144" w:rsidP="00522144">
            <w:pPr>
              <w:ind w:left="567"/>
            </w:pPr>
          </w:p>
        </w:tc>
      </w:tr>
      <w:tr w:rsidR="00C403EE" w:rsidRPr="007543F5" w:rsidTr="00DA6791">
        <w:trPr>
          <w:gridAfter w:val="3"/>
          <w:wAfter w:w="7466" w:type="dxa"/>
          <w:trHeight w:val="69"/>
        </w:trPr>
        <w:tc>
          <w:tcPr>
            <w:tcW w:w="11023" w:type="dxa"/>
            <w:gridSpan w:val="10"/>
            <w:tcBorders>
              <w:top w:val="nil"/>
              <w:left w:val="single" w:sz="4" w:space="0" w:color="B6DDE8" w:themeColor="accent5" w:themeTint="66"/>
              <w:bottom w:val="nil"/>
              <w:right w:val="single" w:sz="4" w:space="0" w:color="B6DDE8" w:themeColor="accent5" w:themeTint="66"/>
            </w:tcBorders>
            <w:shd w:val="clear" w:color="auto" w:fill="FFFFFF" w:themeFill="background1"/>
          </w:tcPr>
          <w:p w:rsidR="00C403EE" w:rsidRPr="00C403EE" w:rsidRDefault="00702569" w:rsidP="00C403EE">
            <w:pPr>
              <w:spacing w:line="480" w:lineRule="auto"/>
              <w:ind w:left="567"/>
              <w:jc w:val="right"/>
              <w:rPr>
                <w:rFonts w:cs="Arial"/>
              </w:rPr>
            </w:pPr>
            <w:hyperlink w:anchor="TOP" w:history="1">
              <w:r w:rsidR="00C403EE" w:rsidRPr="00250B9E">
                <w:rPr>
                  <w:rStyle w:val="Hyperlink"/>
                  <w:rFonts w:eastAsia="Times New Roman" w:cs="Arial"/>
                  <w:sz w:val="18"/>
                  <w:szCs w:val="18"/>
                </w:rPr>
                <w:t>Return to top</w:t>
              </w:r>
            </w:hyperlink>
          </w:p>
        </w:tc>
      </w:tr>
      <w:tr w:rsidR="0039324F" w:rsidRPr="007543F5" w:rsidTr="00DA6791">
        <w:trPr>
          <w:gridAfter w:val="3"/>
          <w:wAfter w:w="7466" w:type="dxa"/>
          <w:trHeight w:val="161"/>
        </w:trPr>
        <w:tc>
          <w:tcPr>
            <w:tcW w:w="11023" w:type="dxa"/>
            <w:gridSpan w:val="10"/>
            <w:tcBorders>
              <w:top w:val="nil"/>
              <w:bottom w:val="nil"/>
            </w:tcBorders>
            <w:shd w:val="clear" w:color="auto" w:fill="DAEEF3" w:themeFill="accent5" w:themeFillTint="33"/>
          </w:tcPr>
          <w:p w:rsidR="0039324F" w:rsidRPr="007543F5" w:rsidRDefault="0039324F" w:rsidP="005D706C">
            <w:pPr>
              <w:spacing w:before="60" w:after="60" w:line="360" w:lineRule="auto"/>
              <w:rPr>
                <w:b/>
              </w:rPr>
            </w:pPr>
          </w:p>
        </w:tc>
      </w:tr>
      <w:tr w:rsidR="00F55B4F" w:rsidRPr="007543F5" w:rsidTr="00DA6791">
        <w:trPr>
          <w:gridAfter w:val="3"/>
          <w:wAfter w:w="7466" w:type="dxa"/>
        </w:trPr>
        <w:tc>
          <w:tcPr>
            <w:tcW w:w="11023" w:type="dxa"/>
            <w:gridSpan w:val="10"/>
            <w:tcBorders>
              <w:left w:val="single" w:sz="4" w:space="0" w:color="B6DDE8" w:themeColor="accent5" w:themeTint="66"/>
              <w:bottom w:val="nil"/>
              <w:right w:val="single" w:sz="4" w:space="0" w:color="B6DDE8" w:themeColor="accent5" w:themeTint="66"/>
            </w:tcBorders>
          </w:tcPr>
          <w:p w:rsidR="003E6677" w:rsidRPr="003E6677" w:rsidRDefault="003E6677" w:rsidP="003E6677">
            <w:pPr>
              <w:spacing w:before="120"/>
              <w:ind w:left="567"/>
              <w:rPr>
                <w:rFonts w:eastAsia="Times New Roman" w:cs="Times New Roman"/>
                <w:b/>
                <w:color w:val="0070C0"/>
                <w:sz w:val="28"/>
                <w:szCs w:val="28"/>
                <w:lang w:val="en" w:eastAsia="en-GB"/>
              </w:rPr>
            </w:pPr>
            <w:bookmarkStart w:id="6" w:name="DD"/>
            <w:r>
              <w:rPr>
                <w:rFonts w:eastAsia="Times New Roman" w:cs="Times New Roman"/>
                <w:b/>
                <w:color w:val="0070C0"/>
                <w:sz w:val="28"/>
                <w:szCs w:val="28"/>
                <w:lang w:val="en" w:eastAsia="en-GB"/>
              </w:rPr>
              <w:t>Diabetes Dashboard</w:t>
            </w:r>
          </w:p>
          <w:bookmarkEnd w:id="6"/>
          <w:p w:rsidR="00C157C1" w:rsidRPr="0068392F" w:rsidRDefault="003E6677" w:rsidP="003E6677">
            <w:pPr>
              <w:spacing w:after="120"/>
              <w:ind w:left="567"/>
              <w:rPr>
                <w:b/>
                <w:sz w:val="28"/>
              </w:rPr>
            </w:pPr>
            <w:r>
              <w:rPr>
                <w:color w:val="0070C0"/>
              </w:rPr>
              <w:t>EMIS Search &amp; Report</w:t>
            </w:r>
          </w:p>
        </w:tc>
      </w:tr>
      <w:tr w:rsidR="00F55B4F" w:rsidRPr="007543F5" w:rsidTr="00DA6791">
        <w:trPr>
          <w:gridAfter w:val="3"/>
          <w:wAfter w:w="7466" w:type="dxa"/>
        </w:trPr>
        <w:tc>
          <w:tcPr>
            <w:tcW w:w="3463" w:type="dxa"/>
            <w:gridSpan w:val="3"/>
            <w:tcBorders>
              <w:top w:val="nil"/>
            </w:tcBorders>
            <w:shd w:val="clear" w:color="auto" w:fill="FFFFFF" w:themeFill="background1"/>
          </w:tcPr>
          <w:p w:rsidR="00F55B4F" w:rsidRPr="007543F5" w:rsidRDefault="00F55B4F" w:rsidP="003E6677">
            <w:pPr>
              <w:spacing w:line="360" w:lineRule="auto"/>
              <w:jc w:val="center"/>
            </w:pPr>
          </w:p>
        </w:tc>
        <w:tc>
          <w:tcPr>
            <w:tcW w:w="7560" w:type="dxa"/>
            <w:gridSpan w:val="7"/>
            <w:tcBorders>
              <w:top w:val="nil"/>
            </w:tcBorders>
            <w:shd w:val="clear" w:color="auto" w:fill="FFFFFF" w:themeFill="background1"/>
            <w:vAlign w:val="center"/>
          </w:tcPr>
          <w:p w:rsidR="006112B6" w:rsidRPr="0068392F" w:rsidRDefault="006112B6" w:rsidP="003E6677">
            <w:pPr>
              <w:spacing w:line="360" w:lineRule="auto"/>
            </w:pPr>
          </w:p>
        </w:tc>
      </w:tr>
      <w:tr w:rsidR="00F55B4F" w:rsidRPr="007543F5" w:rsidTr="00DA6791">
        <w:trPr>
          <w:gridAfter w:val="3"/>
          <w:wAfter w:w="7466" w:type="dxa"/>
          <w:trHeight w:val="161"/>
        </w:trPr>
        <w:tc>
          <w:tcPr>
            <w:tcW w:w="11023" w:type="dxa"/>
            <w:gridSpan w:val="10"/>
            <w:tcBorders>
              <w:bottom w:val="nil"/>
            </w:tcBorders>
          </w:tcPr>
          <w:p w:rsidR="003E6677" w:rsidRDefault="003E6677" w:rsidP="00BD749A">
            <w:pPr>
              <w:ind w:left="426" w:right="459"/>
            </w:pPr>
            <w:r w:rsidRPr="007E5AA4">
              <w:t>A dashboard has been developed to help support improvement in the management of diabetes, both for patients and services.  A pilot has been successfully carried out in the North East locality over the last few months and it is hoped to roll the dashboard out to all practices in the New Year.</w:t>
            </w:r>
          </w:p>
          <w:p w:rsidR="003F6C4A" w:rsidRPr="007E5AA4" w:rsidRDefault="003F6C4A" w:rsidP="00BD749A">
            <w:pPr>
              <w:spacing w:after="200" w:line="276" w:lineRule="auto"/>
              <w:ind w:left="426" w:right="459"/>
            </w:pPr>
          </w:p>
          <w:p w:rsidR="003E6677" w:rsidRPr="007E5AA4" w:rsidRDefault="003E6677" w:rsidP="00BD749A">
            <w:pPr>
              <w:spacing w:after="200" w:line="276" w:lineRule="auto"/>
              <w:ind w:left="426" w:right="459"/>
            </w:pPr>
            <w:r w:rsidRPr="007E5AA4">
              <w:t xml:space="preserve">The LMC have approved the process, which requires EMIS Search and Reports to be installed, a sharing agreement to be signed and </w:t>
            </w:r>
            <w:r w:rsidR="00AA6ECD" w:rsidRPr="007E5AA4">
              <w:t xml:space="preserve">data </w:t>
            </w:r>
            <w:r w:rsidRPr="007E5AA4">
              <w:t>shar</w:t>
            </w:r>
            <w:r w:rsidR="00AA6ECD" w:rsidRPr="007E5AA4">
              <w:t>ing</w:t>
            </w:r>
            <w:r w:rsidRPr="007E5AA4">
              <w:t xml:space="preserve"> </w:t>
            </w:r>
            <w:r w:rsidR="00AA6ECD" w:rsidRPr="007E5AA4">
              <w:t xml:space="preserve">to be </w:t>
            </w:r>
            <w:r w:rsidRPr="007E5AA4">
              <w:t xml:space="preserve">enabled within EMIS.  The </w:t>
            </w:r>
            <w:r w:rsidR="00AA6ECD" w:rsidRPr="007E5AA4">
              <w:t xml:space="preserve">patient confidential </w:t>
            </w:r>
            <w:r w:rsidRPr="007E5AA4">
              <w:t>data (P</w:t>
            </w:r>
            <w:r w:rsidR="00AA6ECD" w:rsidRPr="007E5AA4">
              <w:t>C</w:t>
            </w:r>
            <w:r w:rsidRPr="007E5AA4">
              <w:t xml:space="preserve">D) will be fed through to the CSU from each practice. </w:t>
            </w:r>
          </w:p>
          <w:p w:rsidR="00AA6ECD" w:rsidRPr="007E5AA4" w:rsidRDefault="00AA6ECD" w:rsidP="00BD749A">
            <w:pPr>
              <w:spacing w:after="200" w:line="276" w:lineRule="auto"/>
              <w:ind w:left="426" w:right="459"/>
            </w:pPr>
          </w:p>
          <w:p w:rsidR="003E6677" w:rsidRPr="007E5AA4" w:rsidRDefault="003E6677" w:rsidP="00BD749A">
            <w:pPr>
              <w:spacing w:after="200" w:line="276" w:lineRule="auto"/>
              <w:ind w:left="426" w:right="459"/>
            </w:pPr>
            <w:r w:rsidRPr="007E5AA4">
              <w:t>EMIS Search and Reports is also to be the replacement for MIQUEST.  It has built in functionality and is a centralised search tool.  It offers greater control and transparency</w:t>
            </w:r>
            <w:r w:rsidR="00AA6ECD" w:rsidRPr="007E5AA4">
              <w:t>,</w:t>
            </w:r>
            <w:r w:rsidRPr="007E5AA4">
              <w:t xml:space="preserve"> and stringent audit trails allow practices to see what data has been extracted from their systems</w:t>
            </w:r>
            <w:r w:rsidR="00AA6ECD" w:rsidRPr="007E5AA4">
              <w:t>, when and by whom</w:t>
            </w:r>
            <w:r w:rsidRPr="007E5AA4">
              <w:t>.  Some of its benefits are:</w:t>
            </w:r>
          </w:p>
          <w:p w:rsidR="003E6677" w:rsidRPr="007E5AA4" w:rsidRDefault="003E6677" w:rsidP="00BD749A">
            <w:pPr>
              <w:spacing w:after="200" w:line="276" w:lineRule="auto"/>
              <w:ind w:left="426" w:right="459"/>
            </w:pPr>
          </w:p>
          <w:p w:rsidR="003E6677" w:rsidRPr="007E5AA4" w:rsidRDefault="003E6677" w:rsidP="00DA6791">
            <w:pPr>
              <w:numPr>
                <w:ilvl w:val="0"/>
                <w:numId w:val="8"/>
              </w:numPr>
              <w:spacing w:after="200" w:line="276" w:lineRule="auto"/>
              <w:ind w:right="459"/>
            </w:pPr>
            <w:r w:rsidRPr="007E5AA4">
              <w:t xml:space="preserve">Different levels of reporting can be set within folders </w:t>
            </w:r>
            <w:r w:rsidR="00AA6ECD" w:rsidRPr="007E5AA4">
              <w:t xml:space="preserve">- </w:t>
            </w:r>
            <w:proofErr w:type="spellStart"/>
            <w:r w:rsidRPr="007E5AA4">
              <w:t>pseudonymised</w:t>
            </w:r>
            <w:proofErr w:type="spellEnd"/>
            <w:r w:rsidRPr="007E5AA4">
              <w:t>, anonymised and P</w:t>
            </w:r>
            <w:r w:rsidR="00AA6ECD" w:rsidRPr="007E5AA4">
              <w:t>C</w:t>
            </w:r>
            <w:r w:rsidRPr="007E5AA4">
              <w:t xml:space="preserve">D. </w:t>
            </w:r>
          </w:p>
          <w:p w:rsidR="003E6677" w:rsidRPr="007E5AA4" w:rsidRDefault="003E6677" w:rsidP="00DA6791">
            <w:pPr>
              <w:numPr>
                <w:ilvl w:val="0"/>
                <w:numId w:val="8"/>
              </w:numPr>
              <w:spacing w:after="200" w:line="276" w:lineRule="auto"/>
              <w:ind w:right="459"/>
            </w:pPr>
            <w:r w:rsidRPr="007E5AA4">
              <w:t>It enables bespoke centralised searches</w:t>
            </w:r>
            <w:r w:rsidR="00AA6ECD" w:rsidRPr="007E5AA4">
              <w:t>,</w:t>
            </w:r>
            <w:r w:rsidRPr="007E5AA4">
              <w:t xml:space="preserve"> reducing </w:t>
            </w:r>
            <w:r w:rsidR="00AA6ECD" w:rsidRPr="007E5AA4">
              <w:t xml:space="preserve">the </w:t>
            </w:r>
            <w:r w:rsidRPr="007E5AA4">
              <w:t>burden on GP practices</w:t>
            </w:r>
            <w:r w:rsidR="00AA6ECD" w:rsidRPr="007E5AA4">
              <w:t>;</w:t>
            </w:r>
            <w:r w:rsidRPr="007E5AA4">
              <w:t xml:space="preserve"> data is pulled rather than pushed  </w:t>
            </w:r>
          </w:p>
          <w:p w:rsidR="003E6677" w:rsidRPr="007E5AA4" w:rsidRDefault="003E6677" w:rsidP="00DA6791">
            <w:pPr>
              <w:numPr>
                <w:ilvl w:val="0"/>
                <w:numId w:val="8"/>
              </w:numPr>
              <w:spacing w:after="200" w:line="276" w:lineRule="auto"/>
              <w:ind w:right="459"/>
            </w:pPr>
            <w:r w:rsidRPr="007E5AA4">
              <w:t>Reports created centrally can be shared with the practices</w:t>
            </w:r>
          </w:p>
          <w:p w:rsidR="003E6677" w:rsidRPr="007E5AA4" w:rsidRDefault="003E6677" w:rsidP="00DA6791">
            <w:pPr>
              <w:numPr>
                <w:ilvl w:val="0"/>
                <w:numId w:val="8"/>
              </w:numPr>
              <w:spacing w:after="200" w:line="276" w:lineRule="auto"/>
              <w:ind w:right="459"/>
            </w:pPr>
            <w:r w:rsidRPr="007E5AA4">
              <w:t xml:space="preserve">Patient consent status is respected  </w:t>
            </w:r>
          </w:p>
          <w:p w:rsidR="003E6677" w:rsidRPr="007E5AA4" w:rsidRDefault="00AA6ECD" w:rsidP="00DA6791">
            <w:pPr>
              <w:numPr>
                <w:ilvl w:val="0"/>
                <w:numId w:val="8"/>
              </w:numPr>
              <w:spacing w:after="200" w:line="276" w:lineRule="auto"/>
              <w:ind w:right="459"/>
            </w:pPr>
            <w:r w:rsidRPr="007E5AA4">
              <w:t>T</w:t>
            </w:r>
            <w:r w:rsidR="003E6677" w:rsidRPr="007E5AA4">
              <w:t xml:space="preserve">he reporting takes a few minutes as </w:t>
            </w:r>
            <w:r w:rsidRPr="007E5AA4">
              <w:t xml:space="preserve">compared </w:t>
            </w:r>
            <w:r w:rsidR="003E6677" w:rsidRPr="007E5AA4">
              <w:t>to hours</w:t>
            </w:r>
            <w:r w:rsidRPr="007E5AA4">
              <w:t xml:space="preserve"> using MIQUEST</w:t>
            </w:r>
            <w:r w:rsidR="003E6677" w:rsidRPr="007E5AA4">
              <w:t xml:space="preserve">, freeing up valuable time </w:t>
            </w:r>
          </w:p>
          <w:p w:rsidR="003E6677" w:rsidRPr="007E5AA4" w:rsidRDefault="00AA6ECD" w:rsidP="00DA6791">
            <w:pPr>
              <w:numPr>
                <w:ilvl w:val="0"/>
                <w:numId w:val="8"/>
              </w:numPr>
              <w:spacing w:after="200" w:line="276" w:lineRule="auto"/>
              <w:ind w:right="459"/>
            </w:pPr>
            <w:r w:rsidRPr="007E5AA4">
              <w:t>D</w:t>
            </w:r>
            <w:r w:rsidR="003E6677" w:rsidRPr="007E5AA4">
              <w:t xml:space="preserve">ata quality </w:t>
            </w:r>
            <w:r w:rsidRPr="007E5AA4">
              <w:t xml:space="preserve">is improved </w:t>
            </w:r>
            <w:r w:rsidR="003E6677" w:rsidRPr="007E5AA4">
              <w:t xml:space="preserve">through the </w:t>
            </w:r>
            <w:r w:rsidRPr="007E5AA4">
              <w:t xml:space="preserve">application </w:t>
            </w:r>
            <w:r w:rsidR="003E6677" w:rsidRPr="007E5AA4">
              <w:t>of consistent coding</w:t>
            </w:r>
          </w:p>
          <w:p w:rsidR="003E6677" w:rsidRPr="007E5AA4" w:rsidRDefault="003E6677" w:rsidP="00BD749A">
            <w:pPr>
              <w:spacing w:after="200" w:line="276" w:lineRule="auto"/>
              <w:ind w:left="426" w:right="459"/>
            </w:pPr>
          </w:p>
          <w:p w:rsidR="003E6677" w:rsidRPr="007E5AA4" w:rsidRDefault="003E6677" w:rsidP="00BD749A">
            <w:pPr>
              <w:spacing w:after="200" w:line="276" w:lineRule="auto"/>
              <w:ind w:left="426" w:right="459"/>
            </w:pPr>
            <w:r w:rsidRPr="007E5AA4">
              <w:t>We will be visiting all Practice Manager Forums to explain this in more detail before the rollout, but wanted to give you advanced notice that the dashboard will soon be available.</w:t>
            </w:r>
          </w:p>
          <w:p w:rsidR="003E6677" w:rsidRPr="007E5AA4" w:rsidRDefault="003E6677" w:rsidP="00BD749A">
            <w:pPr>
              <w:spacing w:after="200" w:line="276" w:lineRule="auto"/>
              <w:ind w:left="426" w:right="459"/>
            </w:pPr>
            <w:r w:rsidRPr="007E5AA4">
              <w:t>If you would like further information in the meantime, please contact:</w:t>
            </w:r>
          </w:p>
          <w:p w:rsidR="003E6677" w:rsidRDefault="003E6677" w:rsidP="003E6677">
            <w:pPr>
              <w:ind w:left="426"/>
              <w:rPr>
                <w:rFonts w:ascii="Calibri" w:hAnsi="Calibri"/>
                <w:sz w:val="24"/>
                <w:szCs w:val="24"/>
              </w:rPr>
            </w:pPr>
          </w:p>
          <w:p w:rsidR="00734657" w:rsidRPr="00B9169B" w:rsidRDefault="00BD749A" w:rsidP="00734657">
            <w:pPr>
              <w:autoSpaceDE w:val="0"/>
              <w:autoSpaceDN w:val="0"/>
              <w:ind w:left="567"/>
            </w:pPr>
            <w:r>
              <w:rPr>
                <w:b/>
                <w:i/>
                <w:color w:val="00B0F0"/>
              </w:rPr>
              <w:t xml:space="preserve">Mohammed </w:t>
            </w:r>
            <w:proofErr w:type="spellStart"/>
            <w:r>
              <w:rPr>
                <w:b/>
                <w:i/>
                <w:color w:val="00B0F0"/>
              </w:rPr>
              <w:t>Arif</w:t>
            </w:r>
            <w:proofErr w:type="spellEnd"/>
            <w:r w:rsidR="00734657" w:rsidRPr="00B9169B">
              <w:rPr>
                <w:color w:val="00B0F0"/>
              </w:rPr>
              <w:t xml:space="preserve"> </w:t>
            </w:r>
            <w:r w:rsidR="00734657" w:rsidRPr="00B9169B">
              <w:t xml:space="preserve">– </w:t>
            </w:r>
            <w:r>
              <w:t>Project Manager</w:t>
            </w:r>
          </w:p>
          <w:p w:rsidR="00734657" w:rsidRPr="00B9169B" w:rsidRDefault="00734657" w:rsidP="00734657">
            <w:pPr>
              <w:autoSpaceDE w:val="0"/>
              <w:autoSpaceDN w:val="0"/>
              <w:ind w:left="567"/>
            </w:pPr>
            <w:r>
              <w:t>SCW</w:t>
            </w:r>
          </w:p>
          <w:p w:rsidR="00734657" w:rsidRPr="00B9169B" w:rsidRDefault="00734657" w:rsidP="00DA6791">
            <w:pPr>
              <w:pStyle w:val="ListParagraph"/>
              <w:numPr>
                <w:ilvl w:val="0"/>
                <w:numId w:val="1"/>
              </w:numPr>
              <w:tabs>
                <w:tab w:val="clear" w:pos="720"/>
                <w:tab w:val="left" w:pos="526"/>
                <w:tab w:val="num" w:pos="1134"/>
              </w:tabs>
              <w:autoSpaceDE w:val="0"/>
              <w:autoSpaceDN w:val="0"/>
              <w:ind w:left="1134" w:hanging="567"/>
              <w:rPr>
                <w:lang w:eastAsia="en-GB"/>
              </w:rPr>
            </w:pPr>
            <w:r>
              <w:rPr>
                <w:lang w:eastAsia="en-GB"/>
              </w:rPr>
              <w:t>07</w:t>
            </w:r>
            <w:r w:rsidR="00BD749A">
              <w:rPr>
                <w:lang w:eastAsia="en-GB"/>
              </w:rPr>
              <w:t>802</w:t>
            </w:r>
            <w:r>
              <w:rPr>
                <w:lang w:eastAsia="en-GB"/>
              </w:rPr>
              <w:t xml:space="preserve"> </w:t>
            </w:r>
            <w:r w:rsidR="00BD749A">
              <w:rPr>
                <w:lang w:eastAsia="en-GB"/>
              </w:rPr>
              <w:t>773</w:t>
            </w:r>
            <w:r>
              <w:rPr>
                <w:lang w:eastAsia="en-GB"/>
              </w:rPr>
              <w:t xml:space="preserve"> </w:t>
            </w:r>
            <w:r w:rsidR="00BD749A">
              <w:rPr>
                <w:lang w:eastAsia="en-GB"/>
              </w:rPr>
              <w:t>669</w:t>
            </w:r>
            <w:r>
              <w:rPr>
                <w:lang w:eastAsia="en-GB"/>
              </w:rPr>
              <w:t xml:space="preserve"> </w:t>
            </w:r>
          </w:p>
          <w:p w:rsidR="0068392F" w:rsidRPr="00EC5587" w:rsidRDefault="00734657" w:rsidP="00734657">
            <w:pPr>
              <w:spacing w:line="360" w:lineRule="auto"/>
              <w:ind w:left="567"/>
            </w:pPr>
            <w:r>
              <w:rPr>
                <w:rFonts w:ascii="Wingdings" w:hAnsi="Wingdings"/>
              </w:rPr>
              <w:lastRenderedPageBreak/>
              <w:t></w:t>
            </w:r>
            <w:r>
              <w:rPr>
                <w:rFonts w:ascii="Wingdings" w:hAnsi="Wingdings"/>
              </w:rPr>
              <w:t></w:t>
            </w:r>
            <w:hyperlink r:id="rId21" w:history="1">
              <w:r w:rsidR="00BD749A" w:rsidRPr="00481FCA">
                <w:rPr>
                  <w:rStyle w:val="Hyperlink"/>
                </w:rPr>
                <w:t>mohammed.arif3@nhs.net</w:t>
              </w:r>
            </w:hyperlink>
          </w:p>
        </w:tc>
      </w:tr>
      <w:tr w:rsidR="000E4981" w:rsidRPr="007543F5" w:rsidTr="00DA6791">
        <w:trPr>
          <w:gridAfter w:val="3"/>
          <w:wAfter w:w="7466" w:type="dxa"/>
          <w:trHeight w:val="161"/>
        </w:trPr>
        <w:tc>
          <w:tcPr>
            <w:tcW w:w="11023" w:type="dxa"/>
            <w:gridSpan w:val="10"/>
            <w:tcBorders>
              <w:left w:val="nil"/>
              <w:bottom w:val="nil"/>
              <w:right w:val="nil"/>
            </w:tcBorders>
          </w:tcPr>
          <w:p w:rsidR="000E4981" w:rsidRPr="00DA6791" w:rsidRDefault="00702569" w:rsidP="00DA6791">
            <w:pPr>
              <w:ind w:left="9360"/>
              <w:jc w:val="right"/>
            </w:pPr>
            <w:hyperlink w:anchor="top" w:history="1">
              <w:r w:rsidR="000E4981" w:rsidRPr="007E5AA4">
                <w:rPr>
                  <w:rStyle w:val="Hyperlink"/>
                  <w:rFonts w:eastAsia="Times New Roman"/>
                  <w:sz w:val="18"/>
                </w:rPr>
                <w:t>Return to top</w:t>
              </w:r>
            </w:hyperlink>
          </w:p>
        </w:tc>
      </w:tr>
      <w:tr w:rsidR="00F55B4F" w:rsidRPr="007543F5" w:rsidTr="00DA6791">
        <w:trPr>
          <w:gridAfter w:val="3"/>
          <w:wAfter w:w="7466" w:type="dxa"/>
        </w:trPr>
        <w:tc>
          <w:tcPr>
            <w:tcW w:w="11023" w:type="dxa"/>
            <w:gridSpan w:val="10"/>
            <w:tcBorders>
              <w:top w:val="nil"/>
            </w:tcBorders>
            <w:shd w:val="clear" w:color="auto" w:fill="DAEEF3" w:themeFill="accent5" w:themeFillTint="33"/>
          </w:tcPr>
          <w:p w:rsidR="00F55B4F" w:rsidRPr="007543F5" w:rsidRDefault="00DA6791" w:rsidP="005D706C">
            <w:pPr>
              <w:spacing w:before="60" w:after="60" w:line="360" w:lineRule="auto"/>
              <w:rPr>
                <w:rFonts w:eastAsia="Times New Roman"/>
                <w:noProof/>
              </w:rPr>
            </w:pPr>
            <w:r>
              <w:rPr>
                <w:rFonts w:eastAsia="Times New Roman"/>
                <w:noProof/>
              </w:rPr>
              <w:t xml:space="preserve"> </w:t>
            </w:r>
          </w:p>
        </w:tc>
      </w:tr>
      <w:tr w:rsidR="00F55B4F" w:rsidRPr="007543F5" w:rsidTr="00DA6791">
        <w:trPr>
          <w:gridAfter w:val="3"/>
          <w:wAfter w:w="7466" w:type="dxa"/>
        </w:trPr>
        <w:tc>
          <w:tcPr>
            <w:tcW w:w="11023" w:type="dxa"/>
            <w:gridSpan w:val="10"/>
            <w:tcBorders>
              <w:bottom w:val="nil"/>
            </w:tcBorders>
          </w:tcPr>
          <w:p w:rsidR="00C157C1" w:rsidRPr="00C157C1" w:rsidRDefault="00BD749A" w:rsidP="00BD749A">
            <w:pPr>
              <w:spacing w:after="120"/>
              <w:ind w:left="567"/>
              <w:rPr>
                <w:rFonts w:cs="Arial"/>
                <w:b/>
                <w:color w:val="0070C0"/>
                <w:sz w:val="30"/>
                <w:szCs w:val="30"/>
              </w:rPr>
            </w:pPr>
            <w:bookmarkStart w:id="7" w:name="DOCMAN"/>
            <w:proofErr w:type="spellStart"/>
            <w:r>
              <w:rPr>
                <w:rFonts w:cs="Arial"/>
                <w:b/>
                <w:color w:val="0070C0"/>
                <w:sz w:val="30"/>
                <w:szCs w:val="30"/>
              </w:rPr>
              <w:t>Docman</w:t>
            </w:r>
            <w:proofErr w:type="spellEnd"/>
            <w:r>
              <w:rPr>
                <w:rFonts w:cs="Arial"/>
                <w:b/>
                <w:color w:val="0070C0"/>
                <w:sz w:val="30"/>
                <w:szCs w:val="30"/>
              </w:rPr>
              <w:t xml:space="preserve"> 10</w:t>
            </w:r>
            <w:bookmarkEnd w:id="7"/>
          </w:p>
        </w:tc>
      </w:tr>
      <w:tr w:rsidR="00F55B4F" w:rsidRPr="00BD7E31" w:rsidTr="00DA6791">
        <w:trPr>
          <w:gridAfter w:val="3"/>
          <w:wAfter w:w="7466" w:type="dxa"/>
        </w:trPr>
        <w:tc>
          <w:tcPr>
            <w:tcW w:w="11023" w:type="dxa"/>
            <w:gridSpan w:val="10"/>
            <w:tcBorders>
              <w:bottom w:val="nil"/>
            </w:tcBorders>
          </w:tcPr>
          <w:p w:rsidR="00B4582A" w:rsidRDefault="00B4582A" w:rsidP="00B4582A">
            <w:pPr>
              <w:spacing w:line="360" w:lineRule="auto"/>
              <w:ind w:left="567"/>
              <w:rPr>
                <w:rFonts w:cs="Arial"/>
              </w:rPr>
            </w:pPr>
          </w:p>
          <w:p w:rsidR="00BD749A" w:rsidRDefault="00BD749A" w:rsidP="00BD749A">
            <w:pPr>
              <w:ind w:left="567" w:right="601"/>
            </w:pPr>
            <w:r w:rsidRPr="007E5AA4">
              <w:t xml:space="preserve">We are about to upgrade your </w:t>
            </w:r>
            <w:proofErr w:type="spellStart"/>
            <w:r w:rsidRPr="007E5AA4">
              <w:t>Docman</w:t>
            </w:r>
            <w:proofErr w:type="spellEnd"/>
            <w:r w:rsidRPr="007E5AA4">
              <w:t xml:space="preserve"> 7 server</w:t>
            </w:r>
            <w:r w:rsidR="00AA6ECD" w:rsidRPr="007E5AA4">
              <w:t>-</w:t>
            </w:r>
            <w:r w:rsidRPr="007E5AA4">
              <w:t xml:space="preserve">based system to </w:t>
            </w:r>
            <w:proofErr w:type="spellStart"/>
            <w:r w:rsidRPr="007E5AA4">
              <w:t>Docman</w:t>
            </w:r>
            <w:proofErr w:type="spellEnd"/>
            <w:r w:rsidRPr="007E5AA4">
              <w:t xml:space="preserve"> 10, which is the new hosted version.</w:t>
            </w:r>
          </w:p>
          <w:p w:rsidR="003F6C4A" w:rsidRPr="007E5AA4" w:rsidRDefault="003F6C4A" w:rsidP="00BD749A">
            <w:pPr>
              <w:spacing w:after="200" w:line="276" w:lineRule="auto"/>
              <w:ind w:left="567" w:right="601"/>
            </w:pPr>
          </w:p>
          <w:p w:rsidR="00BD749A" w:rsidRDefault="00BD749A" w:rsidP="00BD749A">
            <w:pPr>
              <w:ind w:left="567" w:right="601"/>
            </w:pPr>
            <w:r w:rsidRPr="007E5AA4">
              <w:t>There are currently 5 practices taking part in a ‘first of type’ pilot to check the data upload and</w:t>
            </w:r>
            <w:r w:rsidR="00AA6ECD" w:rsidRPr="007E5AA4">
              <w:t>,</w:t>
            </w:r>
            <w:r w:rsidRPr="007E5AA4">
              <w:t xml:space="preserve"> once this has been completed in the next couple of weeks, we will be able to start moving towards everyone upgrading in the new year. </w:t>
            </w:r>
          </w:p>
          <w:p w:rsidR="003F6C4A" w:rsidRPr="007E5AA4" w:rsidRDefault="003F6C4A" w:rsidP="00BD749A">
            <w:pPr>
              <w:spacing w:after="200" w:line="276" w:lineRule="auto"/>
              <w:ind w:left="567" w:right="601"/>
            </w:pPr>
          </w:p>
          <w:p w:rsidR="00BD749A" w:rsidRPr="007E5AA4" w:rsidRDefault="00BD749A" w:rsidP="00BD749A">
            <w:pPr>
              <w:spacing w:after="200" w:line="276" w:lineRule="auto"/>
              <w:ind w:left="567" w:right="601"/>
            </w:pPr>
            <w:r w:rsidRPr="007E5AA4">
              <w:t> A couple of things need to happen prior to this – a tool will be uploaded to your local server to enable data to be streamed up to the cloud</w:t>
            </w:r>
            <w:r w:rsidR="00AA6ECD" w:rsidRPr="007E5AA4">
              <w:t>,</w:t>
            </w:r>
            <w:r w:rsidRPr="007E5AA4">
              <w:t xml:space="preserve"> and desktop clients will be pushed out to all your PCs.  </w:t>
            </w:r>
            <w:proofErr w:type="gramStart"/>
            <w:r w:rsidRPr="007E5AA4">
              <w:t>This w</w:t>
            </w:r>
            <w:r w:rsidR="00AA6ECD" w:rsidRPr="007E5AA4">
              <w:t>ill</w:t>
            </w:r>
            <w:proofErr w:type="gramEnd"/>
            <w:r w:rsidR="00AA6ECD" w:rsidRPr="007E5AA4">
              <w:t xml:space="preserve"> </w:t>
            </w:r>
            <w:proofErr w:type="spellStart"/>
            <w:r w:rsidR="00AA6ECD" w:rsidRPr="007E5AA4">
              <w:t>not</w:t>
            </w:r>
            <w:r w:rsidRPr="007E5AA4">
              <w:t>be</w:t>
            </w:r>
            <w:proofErr w:type="spellEnd"/>
            <w:r w:rsidRPr="007E5AA4">
              <w:t xml:space="preserve"> done without contacting you first.  </w:t>
            </w:r>
          </w:p>
          <w:p w:rsidR="00AA6ECD" w:rsidRPr="007E5AA4" w:rsidRDefault="00AA6ECD" w:rsidP="00BD749A">
            <w:pPr>
              <w:spacing w:after="200" w:line="276" w:lineRule="auto"/>
              <w:ind w:left="567" w:right="601"/>
            </w:pPr>
          </w:p>
          <w:p w:rsidR="00BD749A" w:rsidRDefault="00BD749A" w:rsidP="00BD749A">
            <w:pPr>
              <w:ind w:left="567" w:right="601"/>
            </w:pPr>
            <w:r w:rsidRPr="007E5AA4">
              <w:t xml:space="preserve">In the meantime, it would be helpful if you could take a look at </w:t>
            </w:r>
            <w:hyperlink r:id="rId22" w:history="1">
              <w:r w:rsidRPr="007E5AA4">
                <w:rPr>
                  <w:rStyle w:val="Hyperlink"/>
                </w:rPr>
                <w:t>this document</w:t>
              </w:r>
            </w:hyperlink>
            <w:r w:rsidRPr="007E5AA4">
              <w:rPr>
                <w:color w:val="FF0000"/>
              </w:rPr>
              <w:t xml:space="preserve"> </w:t>
            </w:r>
            <w:r w:rsidRPr="007E5AA4">
              <w:t>and ensure that processes are in place to cover this work. </w:t>
            </w:r>
            <w:r w:rsidR="00AA6ECD" w:rsidRPr="007E5AA4">
              <w:t xml:space="preserve"> </w:t>
            </w:r>
            <w:r w:rsidRPr="007E5AA4">
              <w:t xml:space="preserve">A lot of the content was covered in the recent </w:t>
            </w:r>
            <w:proofErr w:type="spellStart"/>
            <w:r w:rsidRPr="007E5AA4">
              <w:t>Docman</w:t>
            </w:r>
            <w:proofErr w:type="spellEnd"/>
            <w:r w:rsidRPr="007E5AA4">
              <w:t xml:space="preserve"> workshops, but most of it is general maintenance.  </w:t>
            </w:r>
          </w:p>
          <w:p w:rsidR="003F6C4A" w:rsidRPr="007E5AA4" w:rsidRDefault="003F6C4A" w:rsidP="00BD749A">
            <w:pPr>
              <w:spacing w:after="200" w:line="276" w:lineRule="auto"/>
              <w:ind w:left="567" w:right="601"/>
            </w:pPr>
          </w:p>
          <w:p w:rsidR="00BD749A" w:rsidRPr="007E5AA4" w:rsidRDefault="00BD749A" w:rsidP="00BD749A">
            <w:pPr>
              <w:spacing w:after="200" w:line="276" w:lineRule="auto"/>
              <w:ind w:left="567" w:right="601"/>
            </w:pPr>
            <w:r w:rsidRPr="007E5AA4">
              <w:t>We will be in touch very soon, but if you have any queries, please contact:</w:t>
            </w:r>
          </w:p>
          <w:p w:rsidR="00B4582A" w:rsidRDefault="00B4582A" w:rsidP="00B4582A">
            <w:pPr>
              <w:spacing w:line="360" w:lineRule="auto"/>
              <w:ind w:left="567"/>
              <w:rPr>
                <w:rFonts w:cs="Arial"/>
              </w:rPr>
            </w:pPr>
          </w:p>
          <w:p w:rsidR="00BD749A" w:rsidRPr="00B9169B" w:rsidRDefault="00BD749A" w:rsidP="00BD749A">
            <w:pPr>
              <w:autoSpaceDE w:val="0"/>
              <w:autoSpaceDN w:val="0"/>
              <w:ind w:left="567"/>
            </w:pPr>
            <w:r w:rsidRPr="00BD749A">
              <w:rPr>
                <w:b/>
                <w:i/>
                <w:color w:val="00B0F0"/>
              </w:rPr>
              <w:t>Lynne Colley</w:t>
            </w:r>
            <w:r w:rsidRPr="00B9169B">
              <w:rPr>
                <w:color w:val="00B0F0"/>
              </w:rPr>
              <w:t xml:space="preserve"> </w:t>
            </w:r>
            <w:r w:rsidRPr="00B9169B">
              <w:t>–</w:t>
            </w:r>
            <w:r>
              <w:t xml:space="preserve"> Senior</w:t>
            </w:r>
            <w:r w:rsidRPr="00B9169B">
              <w:t xml:space="preserve"> </w:t>
            </w:r>
            <w:r>
              <w:t>Project Manager</w:t>
            </w:r>
          </w:p>
          <w:p w:rsidR="00BD749A" w:rsidRPr="00B9169B" w:rsidRDefault="00BD749A" w:rsidP="00BD749A">
            <w:pPr>
              <w:autoSpaceDE w:val="0"/>
              <w:autoSpaceDN w:val="0"/>
              <w:ind w:left="567"/>
            </w:pPr>
            <w:r>
              <w:t>SCW</w:t>
            </w:r>
          </w:p>
          <w:p w:rsidR="00BD749A" w:rsidRPr="00B9169B" w:rsidRDefault="00BD749A" w:rsidP="00DA6791">
            <w:pPr>
              <w:pStyle w:val="ListParagraph"/>
              <w:numPr>
                <w:ilvl w:val="0"/>
                <w:numId w:val="1"/>
              </w:numPr>
              <w:tabs>
                <w:tab w:val="clear" w:pos="720"/>
                <w:tab w:val="left" w:pos="526"/>
                <w:tab w:val="num" w:pos="1134"/>
              </w:tabs>
              <w:autoSpaceDE w:val="0"/>
              <w:autoSpaceDN w:val="0"/>
              <w:ind w:left="1134" w:hanging="567"/>
              <w:rPr>
                <w:lang w:eastAsia="en-GB"/>
              </w:rPr>
            </w:pPr>
            <w:r>
              <w:rPr>
                <w:lang w:eastAsia="en-GB"/>
              </w:rPr>
              <w:t xml:space="preserve">07747 455 955 </w:t>
            </w:r>
          </w:p>
          <w:p w:rsidR="00D060DD" w:rsidRPr="00BD7E31" w:rsidRDefault="00BD749A" w:rsidP="00BD749A">
            <w:pPr>
              <w:spacing w:line="360" w:lineRule="auto"/>
              <w:ind w:left="567"/>
              <w:rPr>
                <w:rFonts w:cs="Arial"/>
              </w:rPr>
            </w:pPr>
            <w:r>
              <w:rPr>
                <w:rFonts w:ascii="Wingdings" w:hAnsi="Wingdings"/>
              </w:rPr>
              <w:t></w:t>
            </w:r>
            <w:r>
              <w:rPr>
                <w:rFonts w:ascii="Wingdings" w:hAnsi="Wingdings"/>
              </w:rPr>
              <w:t></w:t>
            </w:r>
            <w:hyperlink r:id="rId23" w:history="1">
              <w:r w:rsidRPr="00481FCA">
                <w:rPr>
                  <w:rStyle w:val="Hyperlink"/>
                </w:rPr>
                <w:t>lynne.colley@nhs.net</w:t>
              </w:r>
            </w:hyperlink>
          </w:p>
        </w:tc>
      </w:tr>
      <w:tr w:rsidR="00BD749A" w:rsidRPr="007543F5" w:rsidTr="00DA6791">
        <w:trPr>
          <w:gridAfter w:val="3"/>
          <w:wAfter w:w="7466" w:type="dxa"/>
        </w:trPr>
        <w:tc>
          <w:tcPr>
            <w:tcW w:w="11023" w:type="dxa"/>
            <w:gridSpan w:val="10"/>
            <w:tcBorders>
              <w:top w:val="nil"/>
              <w:bottom w:val="nil"/>
            </w:tcBorders>
          </w:tcPr>
          <w:p w:rsidR="00BD749A" w:rsidRDefault="00BD749A" w:rsidP="00BD749A">
            <w:pPr>
              <w:rPr>
                <w:rFonts w:cs="Arial"/>
              </w:rPr>
            </w:pPr>
          </w:p>
          <w:p w:rsidR="00BD749A" w:rsidRDefault="00702569" w:rsidP="003B43E0">
            <w:pPr>
              <w:tabs>
                <w:tab w:val="left" w:pos="526"/>
              </w:tabs>
              <w:autoSpaceDE w:val="0"/>
              <w:autoSpaceDN w:val="0"/>
              <w:spacing w:after="120"/>
              <w:jc w:val="right"/>
              <w:rPr>
                <w:lang w:eastAsia="en-GB"/>
              </w:rPr>
            </w:pPr>
            <w:hyperlink w:anchor="TOP" w:history="1">
              <w:r w:rsidR="00BD749A" w:rsidRPr="003B43E0">
                <w:rPr>
                  <w:rStyle w:val="Hyperlink"/>
                  <w:rFonts w:eastAsia="Times New Roman" w:cs="Arial"/>
                  <w:sz w:val="18"/>
                  <w:szCs w:val="18"/>
                </w:rPr>
                <w:t>Return to top</w:t>
              </w:r>
            </w:hyperlink>
          </w:p>
        </w:tc>
      </w:tr>
      <w:tr w:rsidR="00BD749A" w:rsidRPr="00295762" w:rsidTr="00DA6791">
        <w:trPr>
          <w:gridAfter w:val="3"/>
          <w:wAfter w:w="7466" w:type="dxa"/>
          <w:trHeight w:val="161"/>
        </w:trPr>
        <w:tc>
          <w:tcPr>
            <w:tcW w:w="11023" w:type="dxa"/>
            <w:gridSpan w:val="10"/>
            <w:tcBorders>
              <w:top w:val="nil"/>
            </w:tcBorders>
            <w:shd w:val="clear" w:color="auto" w:fill="DAEEF3" w:themeFill="accent5" w:themeFillTint="33"/>
          </w:tcPr>
          <w:p w:rsidR="00BD749A" w:rsidRPr="00295762" w:rsidRDefault="00BD749A" w:rsidP="00522144">
            <w:pPr>
              <w:spacing w:before="60" w:after="60" w:line="360" w:lineRule="auto"/>
              <w:rPr>
                <w:b/>
              </w:rPr>
            </w:pPr>
          </w:p>
        </w:tc>
      </w:tr>
      <w:tr w:rsidR="00BD749A" w:rsidRPr="007543F5" w:rsidTr="00DA6791">
        <w:trPr>
          <w:gridAfter w:val="3"/>
          <w:wAfter w:w="7466" w:type="dxa"/>
        </w:trPr>
        <w:tc>
          <w:tcPr>
            <w:tcW w:w="11023" w:type="dxa"/>
            <w:gridSpan w:val="10"/>
            <w:tcBorders>
              <w:bottom w:val="nil"/>
            </w:tcBorders>
          </w:tcPr>
          <w:p w:rsidR="00A3422C" w:rsidRPr="00A3422C" w:rsidRDefault="00A3422C" w:rsidP="00A3422C">
            <w:pPr>
              <w:ind w:left="567"/>
              <w:rPr>
                <w:rFonts w:cs="Arial"/>
                <w:b/>
                <w:color w:val="0070C0"/>
                <w:sz w:val="30"/>
                <w:szCs w:val="30"/>
              </w:rPr>
            </w:pPr>
            <w:bookmarkStart w:id="8" w:name="UROLOGY"/>
            <w:r>
              <w:rPr>
                <w:rFonts w:cs="Arial"/>
                <w:b/>
                <w:color w:val="0070C0"/>
                <w:sz w:val="30"/>
                <w:szCs w:val="30"/>
              </w:rPr>
              <w:t xml:space="preserve">Important Cancer Referral Information – 2WW Urology </w:t>
            </w:r>
          </w:p>
          <w:bookmarkEnd w:id="8"/>
          <w:p w:rsidR="00BD749A" w:rsidRPr="0099116B" w:rsidRDefault="00BD749A" w:rsidP="00522144">
            <w:pPr>
              <w:ind w:left="567"/>
              <w:rPr>
                <w:b/>
                <w:color w:val="0070C0"/>
                <w:sz w:val="30"/>
                <w:szCs w:val="30"/>
              </w:rPr>
            </w:pPr>
          </w:p>
        </w:tc>
      </w:tr>
      <w:tr w:rsidR="00E05E42" w:rsidRPr="007543F5" w:rsidTr="00DA6791">
        <w:trPr>
          <w:gridAfter w:val="3"/>
          <w:wAfter w:w="7466" w:type="dxa"/>
        </w:trPr>
        <w:tc>
          <w:tcPr>
            <w:tcW w:w="10173" w:type="dxa"/>
            <w:gridSpan w:val="8"/>
            <w:tcBorders>
              <w:left w:val="single" w:sz="2" w:space="0" w:color="B6DDE8" w:themeColor="accent5" w:themeTint="66"/>
              <w:bottom w:val="nil"/>
              <w:right w:val="nil"/>
            </w:tcBorders>
            <w:shd w:val="clear" w:color="auto" w:fill="FFFFFF" w:themeFill="background1"/>
            <w:vAlign w:val="center"/>
          </w:tcPr>
          <w:p w:rsidR="008B7CBE" w:rsidRDefault="00E05E42" w:rsidP="008B7CBE">
            <w:pPr>
              <w:spacing w:line="360" w:lineRule="auto"/>
              <w:ind w:left="567"/>
              <w:rPr>
                <w:sz w:val="23"/>
                <w:szCs w:val="23"/>
              </w:rPr>
            </w:pPr>
            <w:r>
              <w:rPr>
                <w:sz w:val="23"/>
                <w:szCs w:val="23"/>
              </w:rPr>
              <w:t>Urology is now ‘live’ for two week wait directly bookable services (2WW DBS) on ERS</w:t>
            </w:r>
            <w:r w:rsidR="00AA6ECD">
              <w:rPr>
                <w:sz w:val="23"/>
                <w:szCs w:val="23"/>
              </w:rPr>
              <w:t>.</w:t>
            </w:r>
          </w:p>
          <w:p w:rsidR="008B7CBE" w:rsidRDefault="008B7CBE" w:rsidP="008B7CBE">
            <w:pPr>
              <w:spacing w:line="360" w:lineRule="auto"/>
              <w:ind w:left="567"/>
              <w:rPr>
                <w:sz w:val="23"/>
                <w:szCs w:val="23"/>
              </w:rPr>
            </w:pPr>
            <w:r>
              <w:rPr>
                <w:sz w:val="23"/>
                <w:szCs w:val="23"/>
              </w:rPr>
              <w:t>The services are as follows</w:t>
            </w:r>
            <w:r w:rsidR="00AA6ECD">
              <w:rPr>
                <w:sz w:val="23"/>
                <w:szCs w:val="23"/>
              </w:rPr>
              <w:t>:</w:t>
            </w:r>
          </w:p>
          <w:tbl>
            <w:tblPr>
              <w:tblStyle w:val="TableGrid"/>
              <w:tblW w:w="0" w:type="auto"/>
              <w:tblInd w:w="567" w:type="dxa"/>
              <w:tblLayout w:type="fixed"/>
              <w:tblLook w:val="04A0" w:firstRow="1" w:lastRow="0" w:firstColumn="1" w:lastColumn="0" w:noHBand="0" w:noVBand="1"/>
            </w:tblPr>
            <w:tblGrid>
              <w:gridCol w:w="4515"/>
              <w:gridCol w:w="4515"/>
            </w:tblGrid>
            <w:tr w:rsidR="008B7CBE" w:rsidTr="008B7CBE">
              <w:trPr>
                <w:trHeight w:val="392"/>
              </w:trPr>
              <w:tc>
                <w:tcPr>
                  <w:tcW w:w="4515" w:type="dxa"/>
                  <w:shd w:val="clear" w:color="auto" w:fill="D9D9D9" w:themeFill="background1" w:themeFillShade="D9"/>
                </w:tcPr>
                <w:p w:rsidR="008B7CBE" w:rsidRPr="008B7CBE" w:rsidRDefault="008B7CBE" w:rsidP="008B7CBE">
                  <w:pPr>
                    <w:spacing w:line="360" w:lineRule="auto"/>
                    <w:rPr>
                      <w:b/>
                      <w:sz w:val="23"/>
                      <w:szCs w:val="23"/>
                    </w:rPr>
                  </w:pPr>
                  <w:r w:rsidRPr="008B7CBE">
                    <w:rPr>
                      <w:b/>
                      <w:sz w:val="23"/>
                      <w:szCs w:val="23"/>
                    </w:rPr>
                    <w:t>Published Services</w:t>
                  </w:r>
                </w:p>
              </w:tc>
              <w:tc>
                <w:tcPr>
                  <w:tcW w:w="4515" w:type="dxa"/>
                  <w:shd w:val="clear" w:color="auto" w:fill="D9D9D9" w:themeFill="background1" w:themeFillShade="D9"/>
                </w:tcPr>
                <w:p w:rsidR="008B7CBE" w:rsidRDefault="008B7CBE" w:rsidP="008B7CBE">
                  <w:pPr>
                    <w:spacing w:line="360" w:lineRule="auto"/>
                    <w:rPr>
                      <w:sz w:val="23"/>
                      <w:szCs w:val="23"/>
                    </w:rPr>
                  </w:pPr>
                  <w:r>
                    <w:rPr>
                      <w:sz w:val="23"/>
                      <w:szCs w:val="23"/>
                    </w:rPr>
                    <w:t>Suspected Urology Cancer-2ww-Abdominal Mass (Bladder/Renal)-Oxford University Hospitals-RTH</w:t>
                  </w:r>
                </w:p>
              </w:tc>
            </w:tr>
            <w:tr w:rsidR="008B7CBE" w:rsidTr="008B7CBE">
              <w:trPr>
                <w:trHeight w:val="410"/>
              </w:trPr>
              <w:tc>
                <w:tcPr>
                  <w:tcW w:w="4515" w:type="dxa"/>
                </w:tcPr>
                <w:p w:rsidR="008B7CBE" w:rsidRDefault="008B7CBE" w:rsidP="008B7CBE">
                  <w:pPr>
                    <w:spacing w:line="360" w:lineRule="auto"/>
                    <w:rPr>
                      <w:sz w:val="23"/>
                      <w:szCs w:val="23"/>
                    </w:rPr>
                  </w:pPr>
                </w:p>
              </w:tc>
              <w:tc>
                <w:tcPr>
                  <w:tcW w:w="4515" w:type="dxa"/>
                </w:tcPr>
                <w:p w:rsidR="008B7CBE" w:rsidRDefault="008B7CBE" w:rsidP="008B7CBE">
                  <w:pPr>
                    <w:spacing w:line="360" w:lineRule="auto"/>
                    <w:rPr>
                      <w:sz w:val="23"/>
                      <w:szCs w:val="23"/>
                    </w:rPr>
                  </w:pPr>
                  <w:r>
                    <w:rPr>
                      <w:sz w:val="23"/>
                      <w:szCs w:val="23"/>
                    </w:rPr>
                    <w:t>Suspected Urology Cancer-2ww-Haematuria (Bladder/Renal)-Oxford University Hospitals-RTH</w:t>
                  </w:r>
                </w:p>
              </w:tc>
            </w:tr>
            <w:tr w:rsidR="008B7CBE" w:rsidTr="008B7CBE">
              <w:trPr>
                <w:trHeight w:val="410"/>
              </w:trPr>
              <w:tc>
                <w:tcPr>
                  <w:tcW w:w="4515" w:type="dxa"/>
                </w:tcPr>
                <w:p w:rsidR="008B7CBE" w:rsidRDefault="008B7CBE" w:rsidP="008B7CBE">
                  <w:pPr>
                    <w:spacing w:line="360" w:lineRule="auto"/>
                    <w:rPr>
                      <w:sz w:val="23"/>
                      <w:szCs w:val="23"/>
                    </w:rPr>
                  </w:pPr>
                </w:p>
              </w:tc>
              <w:tc>
                <w:tcPr>
                  <w:tcW w:w="4515" w:type="dxa"/>
                </w:tcPr>
                <w:p w:rsidR="008B7CBE" w:rsidRDefault="008B7CBE" w:rsidP="008B7CBE">
                  <w:pPr>
                    <w:spacing w:line="360" w:lineRule="auto"/>
                    <w:rPr>
                      <w:sz w:val="23"/>
                      <w:szCs w:val="23"/>
                    </w:rPr>
                  </w:pPr>
                  <w:r>
                    <w:rPr>
                      <w:sz w:val="23"/>
                      <w:szCs w:val="23"/>
                    </w:rPr>
                    <w:t xml:space="preserve">Suspected Urology Cancer-2ww-Penile and </w:t>
                  </w:r>
                  <w:r>
                    <w:rPr>
                      <w:sz w:val="23"/>
                      <w:szCs w:val="23"/>
                    </w:rPr>
                    <w:lastRenderedPageBreak/>
                    <w:t>Testicular-Oxford University Hospitals-RTH</w:t>
                  </w:r>
                </w:p>
              </w:tc>
            </w:tr>
            <w:tr w:rsidR="008B7CBE" w:rsidTr="008B7CBE">
              <w:trPr>
                <w:trHeight w:val="392"/>
              </w:trPr>
              <w:tc>
                <w:tcPr>
                  <w:tcW w:w="4515" w:type="dxa"/>
                </w:tcPr>
                <w:p w:rsidR="008B7CBE" w:rsidRDefault="008B7CBE" w:rsidP="008B7CBE">
                  <w:pPr>
                    <w:spacing w:line="360" w:lineRule="auto"/>
                    <w:rPr>
                      <w:sz w:val="23"/>
                      <w:szCs w:val="23"/>
                    </w:rPr>
                  </w:pPr>
                </w:p>
              </w:tc>
              <w:tc>
                <w:tcPr>
                  <w:tcW w:w="4515" w:type="dxa"/>
                </w:tcPr>
                <w:p w:rsidR="008B7CBE" w:rsidRDefault="008B7CBE" w:rsidP="008B7CBE">
                  <w:pPr>
                    <w:spacing w:line="360" w:lineRule="auto"/>
                    <w:rPr>
                      <w:sz w:val="23"/>
                      <w:szCs w:val="23"/>
                    </w:rPr>
                  </w:pPr>
                  <w:r>
                    <w:rPr>
                      <w:sz w:val="23"/>
                      <w:szCs w:val="23"/>
                    </w:rPr>
                    <w:t>Suspected Urology Cancer-2ww-Prostate-Oxford University Hospitals-RTH</w:t>
                  </w:r>
                </w:p>
              </w:tc>
            </w:tr>
            <w:tr w:rsidR="008B7CBE" w:rsidTr="008B7CBE">
              <w:trPr>
                <w:trHeight w:val="410"/>
              </w:trPr>
              <w:tc>
                <w:tcPr>
                  <w:tcW w:w="4515" w:type="dxa"/>
                  <w:shd w:val="clear" w:color="auto" w:fill="D9D9D9" w:themeFill="background1" w:themeFillShade="D9"/>
                </w:tcPr>
                <w:p w:rsidR="008B7CBE" w:rsidRDefault="008B7CBE" w:rsidP="008B7CBE">
                  <w:pPr>
                    <w:pStyle w:val="Default"/>
                    <w:spacing w:line="276" w:lineRule="auto"/>
                    <w:rPr>
                      <w:rFonts w:ascii="Calibri" w:hAnsi="Calibri"/>
                      <w:sz w:val="23"/>
                      <w:szCs w:val="23"/>
                    </w:rPr>
                  </w:pPr>
                  <w:r>
                    <w:rPr>
                      <w:rFonts w:ascii="Calibri" w:hAnsi="Calibri"/>
                      <w:b/>
                      <w:bCs/>
                      <w:sz w:val="23"/>
                      <w:szCs w:val="23"/>
                    </w:rPr>
                    <w:t xml:space="preserve">Restricted Service </w:t>
                  </w:r>
                </w:p>
                <w:p w:rsidR="008B7CBE" w:rsidRDefault="008B7CBE" w:rsidP="008B7CBE">
                  <w:pPr>
                    <w:spacing w:line="360" w:lineRule="auto"/>
                    <w:rPr>
                      <w:sz w:val="23"/>
                      <w:szCs w:val="23"/>
                    </w:rPr>
                  </w:pPr>
                </w:p>
              </w:tc>
              <w:tc>
                <w:tcPr>
                  <w:tcW w:w="4515" w:type="dxa"/>
                  <w:shd w:val="clear" w:color="auto" w:fill="D9D9D9" w:themeFill="background1" w:themeFillShade="D9"/>
                </w:tcPr>
                <w:p w:rsidR="008B7CBE" w:rsidRPr="008B7CBE" w:rsidRDefault="008B7CBE" w:rsidP="008B7CBE">
                  <w:pPr>
                    <w:spacing w:line="360" w:lineRule="auto"/>
                    <w:rPr>
                      <w:sz w:val="23"/>
                      <w:szCs w:val="23"/>
                    </w:rPr>
                  </w:pPr>
                  <w:r>
                    <w:rPr>
                      <w:sz w:val="23"/>
                      <w:szCs w:val="23"/>
                    </w:rPr>
                    <w:t>Suspected Urology Cancer-2ww-Prostate FTF-Oxford University Hospitals-RTH (</w:t>
                  </w:r>
                  <w:r>
                    <w:rPr>
                      <w:b/>
                      <w:bCs/>
                    </w:rPr>
                    <w:t>NB GPs cannot refer directly into this Service</w:t>
                  </w:r>
                  <w:r w:rsidR="00AA6ECD">
                    <w:rPr>
                      <w:b/>
                      <w:bCs/>
                    </w:rPr>
                    <w:t>;</w:t>
                  </w:r>
                  <w:r>
                    <w:rPr>
                      <w:b/>
                      <w:bCs/>
                    </w:rPr>
                    <w:t xml:space="preserve"> they refer via 2ww-Prostate)</w:t>
                  </w:r>
                </w:p>
              </w:tc>
            </w:tr>
          </w:tbl>
          <w:p w:rsidR="00AA6ECD" w:rsidRDefault="00AA6ECD" w:rsidP="008B7CBE">
            <w:pPr>
              <w:pStyle w:val="Default"/>
              <w:spacing w:line="276" w:lineRule="auto"/>
              <w:ind w:left="567"/>
              <w:rPr>
                <w:rFonts w:ascii="Calibri" w:hAnsi="Calibri"/>
                <w:sz w:val="23"/>
                <w:szCs w:val="23"/>
              </w:rPr>
            </w:pPr>
          </w:p>
          <w:p w:rsidR="008B7CBE" w:rsidRDefault="008B7CBE" w:rsidP="008B7CBE">
            <w:pPr>
              <w:pStyle w:val="Default"/>
              <w:spacing w:line="276" w:lineRule="auto"/>
              <w:ind w:left="567"/>
              <w:rPr>
                <w:rFonts w:ascii="Calibri" w:hAnsi="Calibri"/>
                <w:sz w:val="23"/>
                <w:szCs w:val="23"/>
              </w:rPr>
            </w:pPr>
            <w:r>
              <w:rPr>
                <w:rFonts w:ascii="Calibri" w:hAnsi="Calibri"/>
                <w:sz w:val="23"/>
                <w:szCs w:val="23"/>
              </w:rPr>
              <w:t>Additional important information for GPs and patients</w:t>
            </w:r>
            <w:r w:rsidR="00AA6ECD">
              <w:rPr>
                <w:rFonts w:ascii="Calibri" w:hAnsi="Calibri"/>
                <w:sz w:val="23"/>
                <w:szCs w:val="23"/>
              </w:rPr>
              <w:t>:</w:t>
            </w:r>
            <w:r>
              <w:rPr>
                <w:rFonts w:ascii="Calibri" w:hAnsi="Calibri"/>
                <w:sz w:val="23"/>
                <w:szCs w:val="23"/>
              </w:rPr>
              <w:t xml:space="preserve"> </w:t>
            </w:r>
          </w:p>
          <w:p w:rsidR="008B7CBE" w:rsidRDefault="008B7CBE" w:rsidP="008B7CBE">
            <w:pPr>
              <w:pStyle w:val="Default"/>
              <w:spacing w:line="276" w:lineRule="auto"/>
              <w:ind w:left="567"/>
              <w:rPr>
                <w:rFonts w:ascii="Calibri" w:hAnsi="Calibri"/>
                <w:sz w:val="23"/>
                <w:szCs w:val="23"/>
              </w:rPr>
            </w:pPr>
          </w:p>
          <w:p w:rsidR="008B7CBE" w:rsidRDefault="008B7CBE" w:rsidP="00DA6791">
            <w:pPr>
              <w:pStyle w:val="Default"/>
              <w:numPr>
                <w:ilvl w:val="0"/>
                <w:numId w:val="9"/>
              </w:numPr>
              <w:spacing w:after="36" w:line="276" w:lineRule="auto"/>
              <w:ind w:left="567"/>
              <w:rPr>
                <w:rFonts w:ascii="Calibri" w:hAnsi="Calibri"/>
                <w:sz w:val="23"/>
                <w:szCs w:val="23"/>
              </w:rPr>
            </w:pPr>
            <w:r>
              <w:rPr>
                <w:rFonts w:ascii="Calibri" w:hAnsi="Calibri"/>
                <w:b/>
                <w:bCs/>
                <w:sz w:val="23"/>
                <w:szCs w:val="23"/>
              </w:rPr>
              <w:t>The 2ww-Prostate</w:t>
            </w:r>
            <w:r>
              <w:rPr>
                <w:rFonts w:ascii="Calibri" w:hAnsi="Calibri"/>
                <w:sz w:val="23"/>
                <w:szCs w:val="23"/>
              </w:rPr>
              <w:t xml:space="preserve"> clinic </w:t>
            </w:r>
            <w:r w:rsidR="00AA6ECD">
              <w:rPr>
                <w:rFonts w:ascii="Calibri" w:hAnsi="Calibri"/>
                <w:sz w:val="23"/>
                <w:szCs w:val="23"/>
              </w:rPr>
              <w:t>gives</w:t>
            </w:r>
            <w:r>
              <w:rPr>
                <w:rFonts w:ascii="Calibri" w:hAnsi="Calibri"/>
                <w:sz w:val="23"/>
                <w:szCs w:val="23"/>
              </w:rPr>
              <w:t xml:space="preserve"> </w:t>
            </w:r>
            <w:proofErr w:type="spellStart"/>
            <w:r>
              <w:rPr>
                <w:rFonts w:ascii="Calibri" w:hAnsi="Calibri"/>
                <w:sz w:val="23"/>
                <w:szCs w:val="23"/>
              </w:rPr>
              <w:t>telemed</w:t>
            </w:r>
            <w:proofErr w:type="spellEnd"/>
            <w:r>
              <w:rPr>
                <w:rFonts w:ascii="Calibri" w:hAnsi="Calibri"/>
                <w:sz w:val="23"/>
                <w:szCs w:val="23"/>
              </w:rPr>
              <w:t xml:space="preserve"> appointments. The OUH Consultant will telephone the patient at the booked time and date.  The patient does </w:t>
            </w:r>
            <w:r>
              <w:rPr>
                <w:rFonts w:ascii="Calibri" w:hAnsi="Calibri"/>
                <w:b/>
                <w:bCs/>
                <w:i/>
                <w:iCs/>
                <w:sz w:val="23"/>
                <w:szCs w:val="23"/>
              </w:rPr>
              <w:t>not attend a clinic</w:t>
            </w:r>
            <w:r>
              <w:rPr>
                <w:rFonts w:ascii="Calibri" w:hAnsi="Calibri"/>
                <w:sz w:val="23"/>
                <w:szCs w:val="23"/>
              </w:rPr>
              <w:t xml:space="preserve">. </w:t>
            </w:r>
          </w:p>
          <w:p w:rsidR="008B7CBE" w:rsidRDefault="008B7CBE" w:rsidP="00DA6791">
            <w:pPr>
              <w:pStyle w:val="Default"/>
              <w:numPr>
                <w:ilvl w:val="0"/>
                <w:numId w:val="9"/>
              </w:numPr>
              <w:spacing w:line="276" w:lineRule="auto"/>
              <w:ind w:left="567"/>
              <w:rPr>
                <w:rFonts w:ascii="Calibri" w:hAnsi="Calibri"/>
                <w:sz w:val="23"/>
                <w:szCs w:val="23"/>
              </w:rPr>
            </w:pPr>
            <w:r>
              <w:rPr>
                <w:rFonts w:ascii="Calibri" w:hAnsi="Calibri"/>
                <w:sz w:val="23"/>
                <w:szCs w:val="23"/>
              </w:rPr>
              <w:t>If a patient needs to have a face</w:t>
            </w:r>
            <w:r w:rsidR="00AA6ECD">
              <w:rPr>
                <w:rFonts w:ascii="Calibri" w:hAnsi="Calibri"/>
                <w:sz w:val="23"/>
                <w:szCs w:val="23"/>
              </w:rPr>
              <w:t>-</w:t>
            </w:r>
            <w:r>
              <w:rPr>
                <w:rFonts w:ascii="Calibri" w:hAnsi="Calibri"/>
                <w:sz w:val="23"/>
                <w:szCs w:val="23"/>
              </w:rPr>
              <w:t>to</w:t>
            </w:r>
            <w:r w:rsidR="00AA6ECD">
              <w:rPr>
                <w:rFonts w:ascii="Calibri" w:hAnsi="Calibri"/>
                <w:sz w:val="23"/>
                <w:szCs w:val="23"/>
              </w:rPr>
              <w:t>-</w:t>
            </w:r>
            <w:r>
              <w:rPr>
                <w:rFonts w:ascii="Calibri" w:hAnsi="Calibri"/>
                <w:sz w:val="23"/>
                <w:szCs w:val="23"/>
              </w:rPr>
              <w:t xml:space="preserve">face appointment due to specific criteria being met, they will be telephoned before the </w:t>
            </w:r>
            <w:proofErr w:type="spellStart"/>
            <w:r>
              <w:rPr>
                <w:rFonts w:ascii="Calibri" w:hAnsi="Calibri"/>
                <w:sz w:val="23"/>
                <w:szCs w:val="23"/>
              </w:rPr>
              <w:t>telemed</w:t>
            </w:r>
            <w:proofErr w:type="spellEnd"/>
            <w:r>
              <w:rPr>
                <w:rFonts w:ascii="Calibri" w:hAnsi="Calibri"/>
                <w:sz w:val="23"/>
                <w:szCs w:val="23"/>
              </w:rPr>
              <w:t xml:space="preserve"> appointment is due and a different appointment arranged for them to attend clinic. </w:t>
            </w:r>
          </w:p>
          <w:p w:rsidR="008B7CBE" w:rsidRPr="008B7CBE" w:rsidRDefault="008B7CBE" w:rsidP="00DA6791">
            <w:pPr>
              <w:pStyle w:val="ListParagraph"/>
              <w:numPr>
                <w:ilvl w:val="0"/>
                <w:numId w:val="9"/>
              </w:numPr>
              <w:spacing w:line="276" w:lineRule="auto"/>
              <w:ind w:left="567"/>
              <w:rPr>
                <w:rFonts w:ascii="Calibri" w:hAnsi="Calibri"/>
                <w:sz w:val="23"/>
                <w:szCs w:val="23"/>
              </w:rPr>
            </w:pPr>
            <w:r>
              <w:rPr>
                <w:b/>
                <w:bCs/>
              </w:rPr>
              <w:t>Haematuria Service</w:t>
            </w:r>
            <w:r>
              <w:t>.  The patient will go straight for a Flexi Cystoscopy.   They need to bring a dressing gown and slippers (for their own comfort) together with a urine sample to the appointment.  They will have a local anaesthetic but will be able to drive to and from the hospital.  It is a 20 minute appointment.</w:t>
            </w:r>
          </w:p>
          <w:p w:rsidR="008B7CBE" w:rsidRPr="008B7CBE" w:rsidRDefault="008B7CBE" w:rsidP="008B7CBE">
            <w:pPr>
              <w:pStyle w:val="ListParagraph"/>
              <w:spacing w:line="276" w:lineRule="auto"/>
              <w:ind w:left="567"/>
              <w:rPr>
                <w:rFonts w:ascii="Calibri" w:hAnsi="Calibri"/>
                <w:sz w:val="23"/>
                <w:szCs w:val="23"/>
              </w:rPr>
            </w:pPr>
          </w:p>
          <w:p w:rsidR="008B7CBE" w:rsidRPr="008B7CBE" w:rsidRDefault="008B7CBE" w:rsidP="008B7CBE">
            <w:pPr>
              <w:ind w:left="567"/>
              <w:rPr>
                <w:rFonts w:ascii="Calibri" w:hAnsi="Calibri"/>
                <w:sz w:val="23"/>
                <w:szCs w:val="23"/>
              </w:rPr>
            </w:pPr>
            <w:r>
              <w:rPr>
                <w:sz w:val="23"/>
                <w:szCs w:val="23"/>
              </w:rPr>
              <w:t>If you need any further information please do not hesitate to contact Sally Harris on:</w:t>
            </w:r>
          </w:p>
        </w:tc>
        <w:tc>
          <w:tcPr>
            <w:tcW w:w="850" w:type="dxa"/>
            <w:gridSpan w:val="2"/>
            <w:tcBorders>
              <w:left w:val="nil"/>
              <w:bottom w:val="nil"/>
              <w:right w:val="single" w:sz="2" w:space="0" w:color="B6DDE8" w:themeColor="accent5" w:themeTint="66"/>
            </w:tcBorders>
            <w:shd w:val="clear" w:color="auto" w:fill="FFFFFF" w:themeFill="background1"/>
            <w:vAlign w:val="center"/>
          </w:tcPr>
          <w:p w:rsidR="00E05E42" w:rsidRPr="009C03FA" w:rsidRDefault="00E05E42" w:rsidP="00E05E42">
            <w:pPr>
              <w:spacing w:line="360" w:lineRule="auto"/>
              <w:ind w:right="567"/>
            </w:pPr>
            <w:r>
              <w:lastRenderedPageBreak/>
              <w:br/>
            </w:r>
          </w:p>
        </w:tc>
      </w:tr>
      <w:tr w:rsidR="00BD749A" w:rsidRPr="007543F5" w:rsidTr="00DA6791">
        <w:trPr>
          <w:gridAfter w:val="3"/>
          <w:wAfter w:w="7466" w:type="dxa"/>
          <w:trHeight w:val="93"/>
        </w:trPr>
        <w:tc>
          <w:tcPr>
            <w:tcW w:w="11023" w:type="dxa"/>
            <w:gridSpan w:val="10"/>
            <w:tcBorders>
              <w:top w:val="nil"/>
              <w:left w:val="single" w:sz="2" w:space="0" w:color="B6DDE8" w:themeColor="accent5" w:themeTint="66"/>
              <w:bottom w:val="nil"/>
              <w:right w:val="single" w:sz="2" w:space="0" w:color="B6DDE8" w:themeColor="accent5" w:themeTint="66"/>
            </w:tcBorders>
            <w:shd w:val="clear" w:color="auto" w:fill="FFFFFF" w:themeFill="background1"/>
            <w:vAlign w:val="center"/>
          </w:tcPr>
          <w:p w:rsidR="00BD749A" w:rsidRPr="00282564" w:rsidRDefault="00BD749A" w:rsidP="003B43E0">
            <w:pPr>
              <w:spacing w:line="360" w:lineRule="auto"/>
              <w:ind w:right="567"/>
              <w:contextualSpacing/>
              <w:rPr>
                <w:b/>
                <w:bCs/>
                <w:i/>
                <w:iCs/>
              </w:rPr>
            </w:pPr>
          </w:p>
        </w:tc>
      </w:tr>
      <w:tr w:rsidR="00BD749A" w:rsidRPr="007543F5" w:rsidTr="00DA6791">
        <w:trPr>
          <w:gridAfter w:val="3"/>
          <w:wAfter w:w="7466" w:type="dxa"/>
        </w:trPr>
        <w:tc>
          <w:tcPr>
            <w:tcW w:w="11023" w:type="dxa"/>
            <w:gridSpan w:val="10"/>
            <w:tcBorders>
              <w:top w:val="nil"/>
              <w:left w:val="single" w:sz="2" w:space="0" w:color="B6DDE8" w:themeColor="accent5" w:themeTint="66"/>
              <w:bottom w:val="nil"/>
              <w:right w:val="single" w:sz="2" w:space="0" w:color="B6DDE8" w:themeColor="accent5" w:themeTint="66"/>
            </w:tcBorders>
            <w:shd w:val="clear" w:color="auto" w:fill="FFFFFF" w:themeFill="background1"/>
            <w:vAlign w:val="center"/>
          </w:tcPr>
          <w:p w:rsidR="00BD749A" w:rsidRDefault="00BD749A" w:rsidP="00CA639D">
            <w:pPr>
              <w:ind w:right="567"/>
              <w:rPr>
                <w:b/>
                <w:bCs/>
                <w:i/>
                <w:iCs/>
              </w:rPr>
            </w:pPr>
          </w:p>
          <w:p w:rsidR="00BD749A" w:rsidRPr="00B9169B" w:rsidRDefault="008B7CBE" w:rsidP="00CA639D">
            <w:pPr>
              <w:autoSpaceDE w:val="0"/>
              <w:autoSpaceDN w:val="0"/>
              <w:ind w:left="567"/>
            </w:pPr>
            <w:r>
              <w:rPr>
                <w:b/>
                <w:i/>
                <w:color w:val="00B0F0"/>
              </w:rPr>
              <w:t>Sally Harris</w:t>
            </w:r>
            <w:r w:rsidR="00BD749A" w:rsidRPr="00B9169B">
              <w:rPr>
                <w:color w:val="00B0F0"/>
              </w:rPr>
              <w:t xml:space="preserve"> </w:t>
            </w:r>
            <w:r w:rsidR="00BD749A" w:rsidRPr="00B9169B">
              <w:t>–</w:t>
            </w:r>
            <w:r>
              <w:rPr>
                <w:sz w:val="23"/>
                <w:szCs w:val="23"/>
              </w:rPr>
              <w:t xml:space="preserve"> Patient Contact Centre &amp; 2 Week Wait Service Manager</w:t>
            </w:r>
          </w:p>
          <w:p w:rsidR="00BD749A" w:rsidRPr="00B9169B" w:rsidRDefault="008B7CBE" w:rsidP="00CA639D">
            <w:pPr>
              <w:autoSpaceDE w:val="0"/>
              <w:autoSpaceDN w:val="0"/>
              <w:ind w:left="567"/>
            </w:pPr>
            <w:r>
              <w:t>OUH</w:t>
            </w:r>
          </w:p>
          <w:p w:rsidR="00BD749A" w:rsidRPr="008E763E" w:rsidRDefault="008B7CBE" w:rsidP="00DA6791">
            <w:pPr>
              <w:pStyle w:val="ListParagraph"/>
              <w:numPr>
                <w:ilvl w:val="0"/>
                <w:numId w:val="2"/>
              </w:numPr>
              <w:tabs>
                <w:tab w:val="left" w:pos="526"/>
                <w:tab w:val="num" w:pos="1134"/>
              </w:tabs>
              <w:autoSpaceDE w:val="0"/>
              <w:autoSpaceDN w:val="0"/>
              <w:ind w:left="1134" w:hanging="567"/>
            </w:pPr>
            <w:r>
              <w:rPr>
                <w:rStyle w:val="Hyperlink"/>
              </w:rPr>
              <w:t>sally.harris@ouh.nhs.uk</w:t>
            </w:r>
          </w:p>
        </w:tc>
      </w:tr>
      <w:tr w:rsidR="00BD749A" w:rsidRPr="007543F5" w:rsidTr="00DA6791">
        <w:trPr>
          <w:gridAfter w:val="3"/>
          <w:wAfter w:w="7466" w:type="dxa"/>
        </w:trPr>
        <w:tc>
          <w:tcPr>
            <w:tcW w:w="11023" w:type="dxa"/>
            <w:gridSpan w:val="10"/>
            <w:tcBorders>
              <w:left w:val="single" w:sz="4" w:space="0" w:color="B6DDE8" w:themeColor="accent5" w:themeTint="66"/>
              <w:bottom w:val="nil"/>
              <w:right w:val="single" w:sz="4" w:space="0" w:color="B6DDE8" w:themeColor="accent5" w:themeTint="66"/>
            </w:tcBorders>
            <w:shd w:val="clear" w:color="auto" w:fill="FFFFFF" w:themeFill="background1"/>
            <w:vAlign w:val="center"/>
          </w:tcPr>
          <w:p w:rsidR="00BD749A" w:rsidRPr="008252DC" w:rsidRDefault="00702569" w:rsidP="00EC5587">
            <w:pPr>
              <w:spacing w:after="120"/>
              <w:ind w:right="34"/>
              <w:jc w:val="right"/>
            </w:pPr>
            <w:hyperlink w:anchor="TOP" w:history="1">
              <w:r w:rsidR="00BD749A" w:rsidRPr="00250B9E">
                <w:rPr>
                  <w:rStyle w:val="Hyperlink"/>
                  <w:rFonts w:eastAsia="Times New Roman" w:cs="Arial"/>
                  <w:sz w:val="18"/>
                  <w:szCs w:val="18"/>
                </w:rPr>
                <w:t>Return to top</w:t>
              </w:r>
            </w:hyperlink>
          </w:p>
        </w:tc>
      </w:tr>
      <w:tr w:rsidR="00BD749A" w:rsidRPr="00295762" w:rsidTr="00DA6791">
        <w:trPr>
          <w:gridAfter w:val="3"/>
          <w:wAfter w:w="7466" w:type="dxa"/>
          <w:trHeight w:val="161"/>
        </w:trPr>
        <w:tc>
          <w:tcPr>
            <w:tcW w:w="11023" w:type="dxa"/>
            <w:gridSpan w:val="10"/>
            <w:tcBorders>
              <w:top w:val="nil"/>
              <w:bottom w:val="nil"/>
            </w:tcBorders>
            <w:shd w:val="clear" w:color="auto" w:fill="DAEEF3" w:themeFill="accent5" w:themeFillTint="33"/>
          </w:tcPr>
          <w:p w:rsidR="00BD749A" w:rsidRPr="00295762" w:rsidRDefault="00BD749A" w:rsidP="00522144">
            <w:pPr>
              <w:spacing w:before="60" w:after="60" w:line="360" w:lineRule="auto"/>
              <w:rPr>
                <w:b/>
              </w:rPr>
            </w:pPr>
          </w:p>
        </w:tc>
      </w:tr>
      <w:tr w:rsidR="00BD749A" w:rsidRPr="007543F5" w:rsidTr="00DA6791">
        <w:tc>
          <w:tcPr>
            <w:tcW w:w="11023" w:type="dxa"/>
            <w:gridSpan w:val="10"/>
            <w:tcBorders>
              <w:bottom w:val="nil"/>
            </w:tcBorders>
          </w:tcPr>
          <w:p w:rsidR="00091CB8" w:rsidRDefault="00091CB8" w:rsidP="00091CB8">
            <w:pPr>
              <w:spacing w:before="120"/>
              <w:ind w:left="567"/>
              <w:rPr>
                <w:b/>
                <w:bCs/>
                <w:color w:val="0070C0"/>
                <w:sz w:val="28"/>
                <w:szCs w:val="28"/>
                <w:lang w:val="en" w:eastAsia="en-GB"/>
              </w:rPr>
            </w:pPr>
            <w:bookmarkStart w:id="9" w:name="EPS"/>
            <w:r>
              <w:rPr>
                <w:b/>
                <w:bCs/>
                <w:color w:val="0070C0"/>
                <w:sz w:val="28"/>
                <w:szCs w:val="28"/>
                <w:lang w:val="en" w:eastAsia="en-GB"/>
              </w:rPr>
              <w:t xml:space="preserve">Electronic Prescription Service (EPS) update &amp; recent </w:t>
            </w:r>
            <w:proofErr w:type="spellStart"/>
            <w:r>
              <w:rPr>
                <w:b/>
                <w:bCs/>
                <w:color w:val="0070C0"/>
                <w:sz w:val="28"/>
                <w:szCs w:val="28"/>
                <w:lang w:val="en" w:eastAsia="en-GB"/>
              </w:rPr>
              <w:t>utilisation</w:t>
            </w:r>
            <w:proofErr w:type="spellEnd"/>
            <w:r>
              <w:rPr>
                <w:b/>
                <w:bCs/>
                <w:color w:val="0070C0"/>
                <w:sz w:val="28"/>
                <w:szCs w:val="28"/>
                <w:lang w:val="en" w:eastAsia="en-GB"/>
              </w:rPr>
              <w:t xml:space="preserve"> figures</w:t>
            </w:r>
          </w:p>
          <w:bookmarkEnd w:id="9"/>
          <w:p w:rsidR="00091CB8" w:rsidRPr="00091CB8" w:rsidRDefault="00091CB8" w:rsidP="00091CB8">
            <w:pPr>
              <w:ind w:left="567"/>
              <w:rPr>
                <w:rFonts w:cs="Arial"/>
                <w:color w:val="0070C0"/>
              </w:rPr>
            </w:pPr>
            <w:r>
              <w:rPr>
                <w:rFonts w:cs="Arial"/>
                <w:color w:val="0070C0"/>
              </w:rPr>
              <w:t>October 2017</w:t>
            </w:r>
          </w:p>
          <w:p w:rsidR="00BD749A" w:rsidRPr="0099116B" w:rsidRDefault="00BD749A" w:rsidP="00091CB8">
            <w:pPr>
              <w:ind w:left="567"/>
              <w:rPr>
                <w:b/>
                <w:color w:val="0070C0"/>
                <w:sz w:val="30"/>
                <w:szCs w:val="30"/>
              </w:rPr>
            </w:pPr>
          </w:p>
        </w:tc>
        <w:tc>
          <w:tcPr>
            <w:tcW w:w="7466" w:type="dxa"/>
            <w:gridSpan w:val="3"/>
            <w:tcBorders>
              <w:top w:val="nil"/>
              <w:left w:val="nil"/>
              <w:bottom w:val="nil"/>
              <w:right w:val="single" w:sz="4" w:space="0" w:color="B6DDE8" w:themeColor="accent5" w:themeTint="66"/>
            </w:tcBorders>
            <w:shd w:val="clear" w:color="auto" w:fill="FFFFFF" w:themeFill="background1"/>
            <w:vAlign w:val="center"/>
          </w:tcPr>
          <w:p w:rsidR="00BD749A" w:rsidRPr="007543F5" w:rsidRDefault="00BD749A"/>
        </w:tc>
      </w:tr>
      <w:tr w:rsidR="00BD749A" w:rsidRPr="007543F5" w:rsidTr="00DA6791">
        <w:trPr>
          <w:gridAfter w:val="3"/>
          <w:wAfter w:w="7466" w:type="dxa"/>
        </w:trPr>
        <w:tc>
          <w:tcPr>
            <w:tcW w:w="3463" w:type="dxa"/>
            <w:gridSpan w:val="3"/>
            <w:tcBorders>
              <w:left w:val="single" w:sz="4" w:space="0" w:color="B6DDE8" w:themeColor="accent5" w:themeTint="66"/>
              <w:bottom w:val="nil"/>
              <w:right w:val="nil"/>
            </w:tcBorders>
            <w:shd w:val="clear" w:color="auto" w:fill="FFFFFF" w:themeFill="background1"/>
            <w:vAlign w:val="center"/>
          </w:tcPr>
          <w:p w:rsidR="00BD749A" w:rsidRPr="007543F5" w:rsidRDefault="00091CB8" w:rsidP="00DD36F3">
            <w:pPr>
              <w:spacing w:line="360" w:lineRule="auto"/>
              <w:ind w:left="567"/>
            </w:pPr>
            <w:r>
              <w:rPr>
                <w:noProof/>
                <w:lang w:eastAsia="en-GB"/>
              </w:rPr>
              <w:drawing>
                <wp:inline distT="0" distB="0" distL="0" distR="0" wp14:anchorId="549907EF" wp14:editId="0DD233DE">
                  <wp:extent cx="1284790" cy="12847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S.jpg"/>
                          <pic:cNvPicPr/>
                        </pic:nvPicPr>
                        <pic:blipFill>
                          <a:blip r:embed="rId24">
                            <a:extLst>
                              <a:ext uri="{28A0092B-C50C-407E-A947-70E740481C1C}">
                                <a14:useLocalDpi xmlns:a14="http://schemas.microsoft.com/office/drawing/2010/main" val="0"/>
                              </a:ext>
                            </a:extLst>
                          </a:blip>
                          <a:stretch>
                            <a:fillRect/>
                          </a:stretch>
                        </pic:blipFill>
                        <pic:spPr>
                          <a:xfrm>
                            <a:off x="0" y="0"/>
                            <a:ext cx="1282494" cy="1282494"/>
                          </a:xfrm>
                          <a:prstGeom prst="rect">
                            <a:avLst/>
                          </a:prstGeom>
                        </pic:spPr>
                      </pic:pic>
                    </a:graphicData>
                  </a:graphic>
                </wp:inline>
              </w:drawing>
            </w:r>
          </w:p>
        </w:tc>
        <w:tc>
          <w:tcPr>
            <w:tcW w:w="7560" w:type="dxa"/>
            <w:gridSpan w:val="7"/>
            <w:tcBorders>
              <w:left w:val="nil"/>
              <w:bottom w:val="nil"/>
              <w:right w:val="single" w:sz="4" w:space="0" w:color="B6DDE8" w:themeColor="accent5" w:themeTint="66"/>
            </w:tcBorders>
            <w:shd w:val="clear" w:color="auto" w:fill="FFFFFF" w:themeFill="background1"/>
            <w:vAlign w:val="center"/>
          </w:tcPr>
          <w:p w:rsidR="00091CB8" w:rsidRDefault="00091CB8" w:rsidP="00091CB8">
            <w:r>
              <w:t xml:space="preserve">The most recent EPS Utilisation Figures are now available via the links below.  Practices in Oxfordshire continue to use the EPS solution to good effect and are consistently above the national averages.  Currently, of the 63 practices live with EPS, 88% are achieving over 80% (and more) of repeat prescriptions going through EPS (NOTE:  the national average for the month of October is 78%).  </w:t>
            </w:r>
          </w:p>
          <w:p w:rsidR="00BD749A" w:rsidRPr="00DD36F3" w:rsidRDefault="00BD749A" w:rsidP="009C5D78">
            <w:pPr>
              <w:spacing w:line="360" w:lineRule="auto"/>
              <w:rPr>
                <w:rFonts w:cs="Arial"/>
              </w:rPr>
            </w:pPr>
          </w:p>
        </w:tc>
      </w:tr>
      <w:tr w:rsidR="00BD749A" w:rsidRPr="007543F5" w:rsidTr="007E5AA4">
        <w:trPr>
          <w:gridAfter w:val="3"/>
          <w:wAfter w:w="7466" w:type="dxa"/>
          <w:trHeight w:val="561"/>
        </w:trPr>
        <w:tc>
          <w:tcPr>
            <w:tcW w:w="11023" w:type="dxa"/>
            <w:gridSpan w:val="10"/>
            <w:tcBorders>
              <w:left w:val="single" w:sz="4" w:space="0" w:color="B6DDE8" w:themeColor="accent5" w:themeTint="66"/>
              <w:bottom w:val="nil"/>
              <w:right w:val="single" w:sz="4" w:space="0" w:color="B6DDE8" w:themeColor="accent5" w:themeTint="66"/>
            </w:tcBorders>
            <w:shd w:val="clear" w:color="auto" w:fill="FFFFFF" w:themeFill="background1"/>
            <w:vAlign w:val="center"/>
          </w:tcPr>
          <w:p w:rsidR="00091CB8" w:rsidRDefault="00091CB8" w:rsidP="00091CB8">
            <w:pPr>
              <w:ind w:left="567"/>
            </w:pPr>
            <w:r>
              <w:t>For information regarding your practice utilisation, please follow the links below:</w:t>
            </w:r>
          </w:p>
          <w:p w:rsidR="00BD749A" w:rsidRDefault="00BD749A" w:rsidP="00DD36F3">
            <w:pPr>
              <w:spacing w:line="360" w:lineRule="auto"/>
              <w:ind w:left="567"/>
              <w:rPr>
                <w:rFonts w:cs="Arial"/>
              </w:rPr>
            </w:pPr>
          </w:p>
          <w:p w:rsidR="00091CB8" w:rsidRDefault="00702569" w:rsidP="00DA6791">
            <w:pPr>
              <w:pStyle w:val="ListParagraph"/>
              <w:numPr>
                <w:ilvl w:val="0"/>
                <w:numId w:val="10"/>
              </w:numPr>
              <w:spacing w:line="360" w:lineRule="auto"/>
              <w:rPr>
                <w:rFonts w:cs="Arial"/>
              </w:rPr>
            </w:pPr>
            <w:hyperlink r:id="rId25" w:history="1">
              <w:r w:rsidR="00091CB8" w:rsidRPr="00AC4672">
                <w:rPr>
                  <w:rStyle w:val="Hyperlink"/>
                  <w:rFonts w:cs="Arial"/>
                </w:rPr>
                <w:t>Repeat dispensing</w:t>
              </w:r>
            </w:hyperlink>
          </w:p>
          <w:p w:rsidR="00091CB8" w:rsidRDefault="00702569" w:rsidP="00DA6791">
            <w:pPr>
              <w:pStyle w:val="ListParagraph"/>
              <w:numPr>
                <w:ilvl w:val="0"/>
                <w:numId w:val="10"/>
              </w:numPr>
              <w:spacing w:line="360" w:lineRule="auto"/>
              <w:rPr>
                <w:rFonts w:cs="Arial"/>
              </w:rPr>
            </w:pPr>
            <w:hyperlink r:id="rId26" w:history="1">
              <w:r w:rsidR="00091CB8" w:rsidRPr="00AC4672">
                <w:rPr>
                  <w:rStyle w:val="Hyperlink"/>
                  <w:rFonts w:cs="Arial"/>
                </w:rPr>
                <w:t>Repeat prescribing</w:t>
              </w:r>
            </w:hyperlink>
          </w:p>
          <w:p w:rsidR="00091CB8" w:rsidRDefault="00702569" w:rsidP="00DA6791">
            <w:pPr>
              <w:pStyle w:val="ListParagraph"/>
              <w:numPr>
                <w:ilvl w:val="0"/>
                <w:numId w:val="10"/>
              </w:numPr>
              <w:spacing w:line="360" w:lineRule="auto"/>
              <w:rPr>
                <w:rFonts w:cs="Arial"/>
              </w:rPr>
            </w:pPr>
            <w:hyperlink r:id="rId27" w:history="1">
              <w:r w:rsidR="00091CB8" w:rsidRPr="00AC4672">
                <w:rPr>
                  <w:rStyle w:val="Hyperlink"/>
                  <w:rFonts w:cs="Arial"/>
                </w:rPr>
                <w:t>All scripts</w:t>
              </w:r>
            </w:hyperlink>
          </w:p>
          <w:p w:rsidR="00091CB8" w:rsidRPr="00091CB8" w:rsidRDefault="00091CB8" w:rsidP="00091CB8">
            <w:pPr>
              <w:pStyle w:val="ListParagraph"/>
              <w:spacing w:line="360" w:lineRule="auto"/>
              <w:ind w:left="1287"/>
              <w:rPr>
                <w:rFonts w:cs="Arial"/>
              </w:rPr>
            </w:pPr>
          </w:p>
          <w:p w:rsidR="00091CB8" w:rsidRPr="00091CB8" w:rsidRDefault="00091CB8" w:rsidP="00091CB8">
            <w:pPr>
              <w:ind w:left="567"/>
            </w:pPr>
            <w:r w:rsidRPr="00091CB8">
              <w:t xml:space="preserve">A simple way of improving utilisation is to ensure that all patients have a nomination.  Currently, of the 730,800 </w:t>
            </w:r>
            <w:r w:rsidRPr="00091CB8">
              <w:lastRenderedPageBreak/>
              <w:t>patients in Oxfordshire, only 39% have a nomination!</w:t>
            </w:r>
          </w:p>
          <w:p w:rsidR="00091CB8" w:rsidRPr="00091CB8" w:rsidRDefault="00091CB8" w:rsidP="00091CB8">
            <w:pPr>
              <w:ind w:left="567"/>
              <w:rPr>
                <w:color w:val="1F497D"/>
              </w:rPr>
            </w:pPr>
          </w:p>
          <w:p w:rsidR="00091CB8" w:rsidRPr="00091CB8" w:rsidRDefault="00091CB8" w:rsidP="00091CB8">
            <w:pPr>
              <w:ind w:left="567"/>
            </w:pPr>
            <w:r w:rsidRPr="00091CB8">
              <w:t xml:space="preserve">A new EPS </w:t>
            </w:r>
            <w:proofErr w:type="spellStart"/>
            <w:r w:rsidRPr="00091CB8">
              <w:t>PowerBI</w:t>
            </w:r>
            <w:proofErr w:type="spellEnd"/>
            <w:r w:rsidRPr="00091CB8">
              <w:t xml:space="preserve"> dashboard is now available and can be found at </w:t>
            </w:r>
            <w:hyperlink r:id="rId28" w:history="1">
              <w:r w:rsidRPr="00091CB8">
                <w:rPr>
                  <w:rStyle w:val="Hyperlink"/>
                </w:rPr>
                <w:t>https://digital.nhs.uk/deployment-and-utilisation-progress-data</w:t>
              </w:r>
            </w:hyperlink>
            <w:r w:rsidRPr="00091CB8">
              <w:t xml:space="preserve">  </w:t>
            </w:r>
            <w:r w:rsidR="00EE3F01">
              <w:t>; it</w:t>
            </w:r>
            <w:r w:rsidRPr="00091CB8">
              <w:t xml:space="preserve"> includes the following information:</w:t>
            </w:r>
          </w:p>
          <w:p w:rsidR="00091CB8" w:rsidRPr="00091CB8" w:rsidRDefault="00091CB8" w:rsidP="00091CB8">
            <w:pPr>
              <w:ind w:left="567"/>
            </w:pPr>
          </w:p>
          <w:p w:rsidR="00091CB8" w:rsidRPr="00091CB8" w:rsidRDefault="00091CB8" w:rsidP="00091CB8">
            <w:pPr>
              <w:ind w:left="567"/>
            </w:pPr>
            <w:r w:rsidRPr="00091CB8">
              <w:t>Page 1. Overview</w:t>
            </w:r>
          </w:p>
          <w:p w:rsidR="00091CB8" w:rsidRPr="00091CB8" w:rsidRDefault="00091CB8" w:rsidP="00091CB8">
            <w:pPr>
              <w:ind w:left="567"/>
            </w:pPr>
            <w:r w:rsidRPr="00091CB8">
              <w:t>Page 2. Report contents</w:t>
            </w:r>
          </w:p>
          <w:p w:rsidR="00091CB8" w:rsidRPr="00091CB8" w:rsidRDefault="00091CB8" w:rsidP="00091CB8">
            <w:pPr>
              <w:ind w:left="567"/>
            </w:pPr>
            <w:r w:rsidRPr="00091CB8">
              <w:t>Page 3. Electronic Prescription service National Statistics</w:t>
            </w:r>
          </w:p>
          <w:p w:rsidR="00091CB8" w:rsidRPr="00091CB8" w:rsidRDefault="00091CB8" w:rsidP="00091CB8">
            <w:pPr>
              <w:ind w:left="567"/>
            </w:pPr>
            <w:r w:rsidRPr="00091CB8">
              <w:t xml:space="preserve">Page 4. CCG Information </w:t>
            </w:r>
          </w:p>
          <w:p w:rsidR="00091CB8" w:rsidRPr="00091CB8" w:rsidRDefault="00091CB8" w:rsidP="00091CB8">
            <w:pPr>
              <w:ind w:left="567"/>
            </w:pPr>
            <w:r w:rsidRPr="00091CB8">
              <w:t>Page 5. STP Information</w:t>
            </w:r>
          </w:p>
          <w:p w:rsidR="00091CB8" w:rsidRPr="00091CB8" w:rsidRDefault="00091CB8" w:rsidP="00091CB8">
            <w:pPr>
              <w:ind w:left="567"/>
            </w:pPr>
            <w:r w:rsidRPr="00091CB8">
              <w:t>Page 6. Pharmacy Information</w:t>
            </w:r>
          </w:p>
          <w:p w:rsidR="00091CB8" w:rsidRPr="00091CB8" w:rsidRDefault="00091CB8" w:rsidP="00091CB8">
            <w:pPr>
              <w:ind w:left="567"/>
            </w:pPr>
            <w:r w:rsidRPr="00091CB8">
              <w:t>Page 7. GP Information</w:t>
            </w:r>
          </w:p>
          <w:p w:rsidR="00091CB8" w:rsidRPr="00091CB8" w:rsidRDefault="00091CB8" w:rsidP="00091CB8">
            <w:pPr>
              <w:ind w:left="567"/>
            </w:pPr>
            <w:r w:rsidRPr="00091CB8">
              <w:t>Page 8. Data Overview</w:t>
            </w:r>
          </w:p>
          <w:p w:rsidR="00091CB8" w:rsidRPr="00091CB8" w:rsidRDefault="00091CB8" w:rsidP="00091CB8"/>
          <w:p w:rsidR="00091CB8" w:rsidRDefault="00091CB8" w:rsidP="00091CB8">
            <w:pPr>
              <w:ind w:left="567"/>
            </w:pPr>
            <w:r w:rsidRPr="00091CB8">
              <w:t>Please utilise the drop down menus to find the relevant information</w:t>
            </w:r>
            <w:r>
              <w:t xml:space="preserve">. </w:t>
            </w:r>
            <w:r w:rsidR="00EE3F01">
              <w:t xml:space="preserve"> </w:t>
            </w:r>
            <w:r>
              <w:t>If you would like help with EPS or with looking at E-RD, please contact</w:t>
            </w:r>
            <w:r w:rsidR="00EE3F01">
              <w:t>:</w:t>
            </w:r>
          </w:p>
          <w:p w:rsidR="00091CB8" w:rsidRPr="00091CB8" w:rsidRDefault="00091CB8" w:rsidP="00091CB8">
            <w:pPr>
              <w:spacing w:line="360" w:lineRule="auto"/>
              <w:ind w:left="567"/>
              <w:rPr>
                <w:rFonts w:cs="Arial"/>
              </w:rPr>
            </w:pPr>
          </w:p>
          <w:p w:rsidR="00091CB8" w:rsidRPr="00B9169B" w:rsidRDefault="00091CB8" w:rsidP="00091CB8">
            <w:pPr>
              <w:autoSpaceDE w:val="0"/>
              <w:autoSpaceDN w:val="0"/>
              <w:ind w:left="567"/>
            </w:pPr>
            <w:r w:rsidRPr="00BD749A">
              <w:rPr>
                <w:b/>
                <w:i/>
                <w:color w:val="00B0F0"/>
              </w:rPr>
              <w:t>Lynne Colley</w:t>
            </w:r>
            <w:r w:rsidRPr="00B9169B">
              <w:rPr>
                <w:color w:val="00B0F0"/>
              </w:rPr>
              <w:t xml:space="preserve"> </w:t>
            </w:r>
            <w:r w:rsidRPr="00B9169B">
              <w:t>–</w:t>
            </w:r>
            <w:r>
              <w:t xml:space="preserve"> Senior</w:t>
            </w:r>
            <w:r w:rsidRPr="00B9169B">
              <w:t xml:space="preserve"> </w:t>
            </w:r>
            <w:r>
              <w:t>Project Manager</w:t>
            </w:r>
          </w:p>
          <w:p w:rsidR="00091CB8" w:rsidRPr="00B9169B" w:rsidRDefault="00091CB8" w:rsidP="00091CB8">
            <w:pPr>
              <w:autoSpaceDE w:val="0"/>
              <w:autoSpaceDN w:val="0"/>
              <w:ind w:left="567"/>
            </w:pPr>
            <w:r>
              <w:t>SCW</w:t>
            </w:r>
          </w:p>
          <w:p w:rsidR="00091CB8" w:rsidRPr="00B9169B" w:rsidRDefault="00091CB8" w:rsidP="00DA6791">
            <w:pPr>
              <w:pStyle w:val="ListParagraph"/>
              <w:numPr>
                <w:ilvl w:val="0"/>
                <w:numId w:val="1"/>
              </w:numPr>
              <w:tabs>
                <w:tab w:val="clear" w:pos="720"/>
                <w:tab w:val="left" w:pos="526"/>
                <w:tab w:val="num" w:pos="1134"/>
              </w:tabs>
              <w:autoSpaceDE w:val="0"/>
              <w:autoSpaceDN w:val="0"/>
              <w:ind w:left="1134" w:hanging="567"/>
              <w:rPr>
                <w:lang w:eastAsia="en-GB"/>
              </w:rPr>
            </w:pPr>
            <w:r>
              <w:rPr>
                <w:lang w:eastAsia="en-GB"/>
              </w:rPr>
              <w:t xml:space="preserve">07747 455 955 </w:t>
            </w:r>
          </w:p>
          <w:p w:rsidR="00BD749A" w:rsidRPr="00DD36F3" w:rsidRDefault="00091CB8" w:rsidP="00091CB8">
            <w:pPr>
              <w:spacing w:line="360" w:lineRule="auto"/>
              <w:ind w:left="567"/>
              <w:rPr>
                <w:b/>
                <w:bCs/>
                <w:color w:val="0070C0"/>
              </w:rPr>
            </w:pPr>
            <w:r>
              <w:rPr>
                <w:rFonts w:ascii="Wingdings" w:hAnsi="Wingdings"/>
              </w:rPr>
              <w:t></w:t>
            </w:r>
            <w:r>
              <w:rPr>
                <w:rFonts w:ascii="Wingdings" w:hAnsi="Wingdings"/>
              </w:rPr>
              <w:t></w:t>
            </w:r>
            <w:hyperlink r:id="rId29" w:history="1">
              <w:r w:rsidRPr="00481FCA">
                <w:rPr>
                  <w:rStyle w:val="Hyperlink"/>
                </w:rPr>
                <w:t>lynne.colley@nhs.net</w:t>
              </w:r>
            </w:hyperlink>
          </w:p>
        </w:tc>
      </w:tr>
      <w:tr w:rsidR="00BD749A" w:rsidRPr="007543F5" w:rsidTr="00DA6791">
        <w:trPr>
          <w:gridAfter w:val="3"/>
          <w:wAfter w:w="7466" w:type="dxa"/>
        </w:trPr>
        <w:tc>
          <w:tcPr>
            <w:tcW w:w="11023" w:type="dxa"/>
            <w:gridSpan w:val="10"/>
            <w:tcBorders>
              <w:left w:val="single" w:sz="4" w:space="0" w:color="B6DDE8" w:themeColor="accent5" w:themeTint="66"/>
              <w:bottom w:val="nil"/>
              <w:right w:val="single" w:sz="4" w:space="0" w:color="B6DDE8" w:themeColor="accent5" w:themeTint="66"/>
            </w:tcBorders>
            <w:shd w:val="clear" w:color="auto" w:fill="FFFFFF" w:themeFill="background1"/>
            <w:vAlign w:val="center"/>
          </w:tcPr>
          <w:p w:rsidR="00BD749A" w:rsidRPr="008252DC" w:rsidRDefault="00702569" w:rsidP="007E5AA4">
            <w:pPr>
              <w:tabs>
                <w:tab w:val="left" w:pos="15309"/>
              </w:tabs>
              <w:spacing w:after="120"/>
              <w:ind w:right="34"/>
              <w:jc w:val="right"/>
            </w:pPr>
            <w:hyperlink w:anchor="TOP" w:history="1">
              <w:r w:rsidR="00BD749A" w:rsidRPr="00250B9E">
                <w:rPr>
                  <w:rStyle w:val="Hyperlink"/>
                  <w:rFonts w:eastAsia="Times New Roman" w:cs="Arial"/>
                  <w:sz w:val="18"/>
                  <w:szCs w:val="18"/>
                </w:rPr>
                <w:t>Return to top</w:t>
              </w:r>
            </w:hyperlink>
          </w:p>
        </w:tc>
      </w:tr>
      <w:tr w:rsidR="00BD749A" w:rsidRPr="00295762" w:rsidTr="00DA6791">
        <w:trPr>
          <w:gridAfter w:val="3"/>
          <w:wAfter w:w="7466" w:type="dxa"/>
          <w:trHeight w:val="161"/>
        </w:trPr>
        <w:tc>
          <w:tcPr>
            <w:tcW w:w="11023" w:type="dxa"/>
            <w:gridSpan w:val="10"/>
            <w:tcBorders>
              <w:top w:val="nil"/>
              <w:bottom w:val="nil"/>
            </w:tcBorders>
            <w:shd w:val="clear" w:color="auto" w:fill="DAEEF3" w:themeFill="accent5" w:themeFillTint="33"/>
          </w:tcPr>
          <w:p w:rsidR="00BD749A" w:rsidRPr="00295762" w:rsidRDefault="00BD749A" w:rsidP="00522144">
            <w:pPr>
              <w:spacing w:before="60" w:after="60" w:line="360" w:lineRule="auto"/>
              <w:rPr>
                <w:b/>
              </w:rPr>
            </w:pPr>
          </w:p>
        </w:tc>
      </w:tr>
      <w:tr w:rsidR="00BD749A" w:rsidRPr="007543F5" w:rsidTr="00DA6791">
        <w:trPr>
          <w:gridAfter w:val="3"/>
          <w:wAfter w:w="7466" w:type="dxa"/>
        </w:trPr>
        <w:tc>
          <w:tcPr>
            <w:tcW w:w="11023" w:type="dxa"/>
            <w:gridSpan w:val="10"/>
            <w:tcBorders>
              <w:bottom w:val="nil"/>
            </w:tcBorders>
          </w:tcPr>
          <w:p w:rsidR="00091CB8" w:rsidRDefault="00091CB8" w:rsidP="00091CB8">
            <w:pPr>
              <w:spacing w:before="120"/>
              <w:ind w:left="567"/>
              <w:rPr>
                <w:b/>
                <w:bCs/>
                <w:color w:val="0070C0"/>
                <w:sz w:val="28"/>
                <w:szCs w:val="28"/>
                <w:lang w:val="en" w:eastAsia="en-GB"/>
              </w:rPr>
            </w:pPr>
            <w:bookmarkStart w:id="10" w:name="PO"/>
            <w:r>
              <w:rPr>
                <w:b/>
                <w:bCs/>
                <w:color w:val="0070C0"/>
                <w:sz w:val="28"/>
                <w:szCs w:val="28"/>
                <w:lang w:val="en" w:eastAsia="en-GB"/>
              </w:rPr>
              <w:t>Patient Online</w:t>
            </w:r>
          </w:p>
          <w:p w:rsidR="00091CB8" w:rsidRPr="00091CB8" w:rsidRDefault="00091CB8" w:rsidP="00091CB8">
            <w:pPr>
              <w:ind w:left="567"/>
              <w:rPr>
                <w:rFonts w:cs="Arial"/>
                <w:color w:val="0070C0"/>
              </w:rPr>
            </w:pPr>
            <w:bookmarkStart w:id="11" w:name="BENEFITS"/>
            <w:bookmarkEnd w:id="10"/>
            <w:r>
              <w:rPr>
                <w:rFonts w:cs="Arial"/>
                <w:color w:val="0070C0"/>
              </w:rPr>
              <w:t>Benefits and Toolkit</w:t>
            </w:r>
          </w:p>
          <w:bookmarkEnd w:id="11"/>
          <w:p w:rsidR="00BD749A" w:rsidRPr="008E763E" w:rsidRDefault="00BD749A" w:rsidP="008E763E">
            <w:pPr>
              <w:ind w:left="567"/>
              <w:rPr>
                <w:color w:val="00B0F0"/>
                <w:sz w:val="28"/>
                <w:szCs w:val="28"/>
              </w:rPr>
            </w:pPr>
          </w:p>
        </w:tc>
      </w:tr>
      <w:tr w:rsidR="00BD749A" w:rsidRPr="007543F5" w:rsidTr="00DA6791">
        <w:trPr>
          <w:gridAfter w:val="3"/>
          <w:wAfter w:w="7466" w:type="dxa"/>
        </w:trPr>
        <w:tc>
          <w:tcPr>
            <w:tcW w:w="11023" w:type="dxa"/>
            <w:gridSpan w:val="10"/>
            <w:tcBorders>
              <w:top w:val="nil"/>
              <w:left w:val="single" w:sz="4" w:space="0" w:color="B6DDE8" w:themeColor="accent5" w:themeTint="66"/>
              <w:bottom w:val="nil"/>
              <w:right w:val="single" w:sz="4" w:space="0" w:color="B6DDE8" w:themeColor="accent5" w:themeTint="66"/>
            </w:tcBorders>
            <w:shd w:val="clear" w:color="auto" w:fill="FFFFFF" w:themeFill="background1"/>
            <w:vAlign w:val="center"/>
          </w:tcPr>
          <w:p w:rsidR="00862921" w:rsidRPr="00862921" w:rsidRDefault="00862921" w:rsidP="00862921">
            <w:pPr>
              <w:pStyle w:val="Default"/>
              <w:ind w:left="709"/>
              <w:rPr>
                <w:rFonts w:asciiTheme="minorHAnsi" w:hAnsiTheme="minorHAnsi"/>
                <w:b/>
                <w:color w:val="auto"/>
                <w:sz w:val="28"/>
                <w:szCs w:val="22"/>
              </w:rPr>
            </w:pPr>
            <w:r w:rsidRPr="00862921">
              <w:rPr>
                <w:rFonts w:asciiTheme="minorHAnsi" w:hAnsiTheme="minorHAnsi"/>
                <w:b/>
                <w:color w:val="auto"/>
                <w:sz w:val="28"/>
                <w:szCs w:val="22"/>
              </w:rPr>
              <w:t>Let’s talk about the benefits…</w:t>
            </w:r>
          </w:p>
          <w:p w:rsidR="00862921" w:rsidRPr="00862921" w:rsidRDefault="00862921" w:rsidP="00862921">
            <w:pPr>
              <w:pStyle w:val="Default"/>
              <w:rPr>
                <w:rFonts w:asciiTheme="minorHAnsi" w:hAnsiTheme="minorHAnsi"/>
                <w:color w:val="auto"/>
                <w:sz w:val="22"/>
                <w:szCs w:val="22"/>
              </w:rPr>
            </w:pPr>
          </w:p>
          <w:p w:rsidR="00862921" w:rsidRPr="00862921" w:rsidRDefault="00862921" w:rsidP="00DA6791">
            <w:pPr>
              <w:pStyle w:val="Default"/>
              <w:numPr>
                <w:ilvl w:val="0"/>
                <w:numId w:val="11"/>
              </w:numPr>
              <w:rPr>
                <w:rFonts w:asciiTheme="minorHAnsi" w:hAnsiTheme="minorHAnsi"/>
                <w:color w:val="auto"/>
                <w:sz w:val="22"/>
                <w:szCs w:val="22"/>
              </w:rPr>
            </w:pPr>
            <w:r w:rsidRPr="00862921">
              <w:rPr>
                <w:rFonts w:asciiTheme="minorHAnsi" w:hAnsiTheme="minorHAnsi"/>
                <w:b/>
                <w:bCs/>
                <w:color w:val="auto"/>
                <w:sz w:val="22"/>
                <w:szCs w:val="22"/>
              </w:rPr>
              <w:t>Save</w:t>
            </w:r>
            <w:r w:rsidR="00EE3F01">
              <w:rPr>
                <w:rFonts w:asciiTheme="minorHAnsi" w:hAnsiTheme="minorHAnsi"/>
                <w:b/>
                <w:bCs/>
                <w:color w:val="auto"/>
                <w:sz w:val="22"/>
                <w:szCs w:val="22"/>
              </w:rPr>
              <w:t>s</w:t>
            </w:r>
            <w:r w:rsidRPr="00862921">
              <w:rPr>
                <w:rFonts w:asciiTheme="minorHAnsi" w:hAnsiTheme="minorHAnsi"/>
                <w:b/>
                <w:bCs/>
                <w:color w:val="auto"/>
                <w:sz w:val="22"/>
                <w:szCs w:val="22"/>
              </w:rPr>
              <w:t xml:space="preserve"> patient</w:t>
            </w:r>
            <w:r w:rsidR="00EE3F01">
              <w:rPr>
                <w:rFonts w:asciiTheme="minorHAnsi" w:hAnsiTheme="minorHAnsi"/>
                <w:b/>
                <w:bCs/>
                <w:color w:val="auto"/>
                <w:sz w:val="22"/>
                <w:szCs w:val="22"/>
              </w:rPr>
              <w:t>’</w:t>
            </w:r>
            <w:r w:rsidRPr="00862921">
              <w:rPr>
                <w:rFonts w:asciiTheme="minorHAnsi" w:hAnsiTheme="minorHAnsi"/>
                <w:b/>
                <w:bCs/>
                <w:color w:val="auto"/>
                <w:sz w:val="22"/>
                <w:szCs w:val="22"/>
              </w:rPr>
              <w:t xml:space="preserve">s time - </w:t>
            </w:r>
            <w:r w:rsidR="00EE3F01">
              <w:rPr>
                <w:rFonts w:asciiTheme="minorHAnsi" w:hAnsiTheme="minorHAnsi"/>
                <w:color w:val="auto"/>
                <w:sz w:val="22"/>
                <w:szCs w:val="22"/>
              </w:rPr>
              <w:t xml:space="preserve">Fewer </w:t>
            </w:r>
            <w:r w:rsidR="00EE3F01" w:rsidRPr="00862921">
              <w:rPr>
                <w:rFonts w:asciiTheme="minorHAnsi" w:hAnsiTheme="minorHAnsi"/>
                <w:color w:val="auto"/>
                <w:sz w:val="22"/>
                <w:szCs w:val="22"/>
              </w:rPr>
              <w:t xml:space="preserve"> </w:t>
            </w:r>
            <w:r w:rsidRPr="00862921">
              <w:rPr>
                <w:rFonts w:asciiTheme="minorHAnsi" w:hAnsiTheme="minorHAnsi"/>
                <w:color w:val="auto"/>
                <w:sz w:val="22"/>
                <w:szCs w:val="22"/>
              </w:rPr>
              <w:t>phone calls</w:t>
            </w:r>
            <w:r w:rsidR="00EE3F01">
              <w:rPr>
                <w:rFonts w:asciiTheme="minorHAnsi" w:hAnsiTheme="minorHAnsi"/>
                <w:color w:val="auto"/>
                <w:sz w:val="22"/>
                <w:szCs w:val="22"/>
              </w:rPr>
              <w:t xml:space="preserve"> and</w:t>
            </w:r>
            <w:r w:rsidRPr="00862921">
              <w:rPr>
                <w:rFonts w:asciiTheme="minorHAnsi" w:hAnsiTheme="minorHAnsi"/>
                <w:color w:val="auto"/>
                <w:sz w:val="22"/>
                <w:szCs w:val="22"/>
              </w:rPr>
              <w:t xml:space="preserve"> journeys to the practice </w:t>
            </w:r>
          </w:p>
          <w:p w:rsidR="00862921" w:rsidRPr="00862921" w:rsidRDefault="00862921" w:rsidP="00862921">
            <w:pPr>
              <w:pStyle w:val="Default"/>
              <w:rPr>
                <w:rFonts w:asciiTheme="minorHAnsi" w:hAnsiTheme="minorHAnsi"/>
                <w:color w:val="auto"/>
                <w:sz w:val="22"/>
                <w:szCs w:val="22"/>
              </w:rPr>
            </w:pPr>
          </w:p>
          <w:p w:rsidR="00862921" w:rsidRPr="00862921" w:rsidRDefault="00862921" w:rsidP="00DA6791">
            <w:pPr>
              <w:pStyle w:val="Default"/>
              <w:numPr>
                <w:ilvl w:val="0"/>
                <w:numId w:val="11"/>
              </w:numPr>
              <w:rPr>
                <w:rFonts w:asciiTheme="minorHAnsi" w:hAnsiTheme="minorHAnsi"/>
                <w:color w:val="auto"/>
                <w:sz w:val="22"/>
                <w:szCs w:val="22"/>
              </w:rPr>
            </w:pPr>
            <w:r w:rsidRPr="00862921">
              <w:rPr>
                <w:rFonts w:asciiTheme="minorHAnsi" w:hAnsiTheme="minorHAnsi"/>
                <w:b/>
                <w:bCs/>
                <w:color w:val="auto"/>
                <w:sz w:val="22"/>
                <w:szCs w:val="22"/>
              </w:rPr>
              <w:t xml:space="preserve">More convenient access - </w:t>
            </w:r>
            <w:r w:rsidRPr="00862921">
              <w:rPr>
                <w:rFonts w:asciiTheme="minorHAnsi" w:hAnsiTheme="minorHAnsi"/>
                <w:color w:val="auto"/>
                <w:sz w:val="22"/>
                <w:szCs w:val="22"/>
              </w:rPr>
              <w:t xml:space="preserve">24/7 access from app or website on a SMART phone or computer </w:t>
            </w:r>
          </w:p>
          <w:p w:rsidR="00862921" w:rsidRPr="00862921" w:rsidRDefault="00862921" w:rsidP="00862921">
            <w:pPr>
              <w:pStyle w:val="Default"/>
              <w:rPr>
                <w:rFonts w:asciiTheme="minorHAnsi" w:hAnsiTheme="minorHAnsi"/>
                <w:color w:val="auto"/>
                <w:sz w:val="22"/>
                <w:szCs w:val="22"/>
              </w:rPr>
            </w:pPr>
          </w:p>
          <w:p w:rsidR="00862921" w:rsidRPr="00862921" w:rsidRDefault="00862921" w:rsidP="00DA6791">
            <w:pPr>
              <w:pStyle w:val="Default"/>
              <w:numPr>
                <w:ilvl w:val="0"/>
                <w:numId w:val="11"/>
              </w:numPr>
              <w:rPr>
                <w:rFonts w:asciiTheme="minorHAnsi" w:hAnsiTheme="minorHAnsi"/>
                <w:color w:val="auto"/>
                <w:sz w:val="22"/>
                <w:szCs w:val="22"/>
              </w:rPr>
            </w:pPr>
            <w:r w:rsidRPr="00862921">
              <w:rPr>
                <w:rFonts w:asciiTheme="minorHAnsi" w:hAnsiTheme="minorHAnsi"/>
                <w:b/>
                <w:bCs/>
                <w:color w:val="auto"/>
                <w:sz w:val="22"/>
                <w:szCs w:val="22"/>
              </w:rPr>
              <w:t xml:space="preserve">Promotes self-care - </w:t>
            </w:r>
            <w:r w:rsidRPr="00862921">
              <w:rPr>
                <w:rFonts w:asciiTheme="minorHAnsi" w:hAnsiTheme="minorHAnsi"/>
                <w:color w:val="auto"/>
                <w:sz w:val="22"/>
                <w:szCs w:val="22"/>
              </w:rPr>
              <w:t>Patients can feel more involved and in control of their care</w:t>
            </w:r>
          </w:p>
          <w:p w:rsidR="00862921" w:rsidRPr="00862921" w:rsidRDefault="00862921" w:rsidP="00862921">
            <w:pPr>
              <w:pStyle w:val="Default"/>
              <w:ind w:firstLine="45"/>
              <w:rPr>
                <w:rFonts w:asciiTheme="minorHAnsi" w:hAnsiTheme="minorHAnsi"/>
                <w:color w:val="auto"/>
                <w:sz w:val="22"/>
                <w:szCs w:val="22"/>
              </w:rPr>
            </w:pPr>
          </w:p>
          <w:p w:rsidR="00862921" w:rsidRPr="00862921" w:rsidRDefault="00862921" w:rsidP="00DA6791">
            <w:pPr>
              <w:pStyle w:val="Default"/>
              <w:numPr>
                <w:ilvl w:val="0"/>
                <w:numId w:val="11"/>
              </w:numPr>
              <w:rPr>
                <w:rFonts w:asciiTheme="minorHAnsi" w:hAnsiTheme="minorHAnsi"/>
                <w:color w:val="auto"/>
                <w:sz w:val="22"/>
                <w:szCs w:val="22"/>
              </w:rPr>
            </w:pPr>
            <w:r w:rsidRPr="00862921">
              <w:rPr>
                <w:rFonts w:asciiTheme="minorHAnsi" w:hAnsiTheme="minorHAnsi"/>
                <w:b/>
                <w:bCs/>
                <w:color w:val="auto"/>
                <w:sz w:val="22"/>
                <w:szCs w:val="22"/>
              </w:rPr>
              <w:t xml:space="preserve">Becoming a partnership - </w:t>
            </w:r>
            <w:r w:rsidRPr="00720DBA">
              <w:rPr>
                <w:rFonts w:asciiTheme="minorHAnsi" w:hAnsiTheme="minorHAnsi"/>
                <w:bCs/>
                <w:color w:val="auto"/>
                <w:sz w:val="22"/>
                <w:szCs w:val="22"/>
              </w:rPr>
              <w:t>Improve</w:t>
            </w:r>
            <w:r w:rsidR="00EE3F01">
              <w:rPr>
                <w:rFonts w:asciiTheme="minorHAnsi" w:hAnsiTheme="minorHAnsi"/>
                <w:bCs/>
                <w:color w:val="auto"/>
                <w:sz w:val="22"/>
                <w:szCs w:val="22"/>
              </w:rPr>
              <w:t>s</w:t>
            </w:r>
            <w:r w:rsidRPr="00862921">
              <w:rPr>
                <w:rFonts w:asciiTheme="minorHAnsi" w:hAnsiTheme="minorHAnsi"/>
                <w:color w:val="auto"/>
                <w:sz w:val="22"/>
                <w:szCs w:val="22"/>
              </w:rPr>
              <w:t xml:space="preserve"> patient knowledge</w:t>
            </w:r>
            <w:r w:rsidR="00EE3F01">
              <w:rPr>
                <w:rFonts w:asciiTheme="minorHAnsi" w:hAnsiTheme="minorHAnsi"/>
                <w:color w:val="auto"/>
                <w:sz w:val="22"/>
                <w:szCs w:val="22"/>
              </w:rPr>
              <w:t xml:space="preserve"> and</w:t>
            </w:r>
            <w:r w:rsidRPr="00862921">
              <w:rPr>
                <w:rFonts w:asciiTheme="minorHAnsi" w:hAnsiTheme="minorHAnsi"/>
                <w:color w:val="auto"/>
                <w:sz w:val="22"/>
                <w:szCs w:val="22"/>
              </w:rPr>
              <w:t xml:space="preserve"> moves away from paternal model </w:t>
            </w:r>
          </w:p>
          <w:p w:rsidR="00862921" w:rsidRPr="00862921" w:rsidRDefault="00862921" w:rsidP="00862921">
            <w:pPr>
              <w:pStyle w:val="Default"/>
              <w:rPr>
                <w:rFonts w:asciiTheme="minorHAnsi" w:hAnsiTheme="minorHAnsi"/>
                <w:color w:val="auto"/>
                <w:sz w:val="22"/>
                <w:szCs w:val="22"/>
              </w:rPr>
            </w:pPr>
          </w:p>
          <w:p w:rsidR="00862921" w:rsidRPr="00862921" w:rsidRDefault="00862921" w:rsidP="00DA6791">
            <w:pPr>
              <w:pStyle w:val="Default"/>
              <w:numPr>
                <w:ilvl w:val="0"/>
                <w:numId w:val="11"/>
              </w:numPr>
              <w:rPr>
                <w:rFonts w:asciiTheme="minorHAnsi" w:hAnsiTheme="minorHAnsi"/>
                <w:color w:val="auto"/>
                <w:sz w:val="22"/>
                <w:szCs w:val="22"/>
              </w:rPr>
            </w:pPr>
            <w:r w:rsidRPr="00862921">
              <w:rPr>
                <w:rFonts w:asciiTheme="minorHAnsi" w:hAnsiTheme="minorHAnsi"/>
                <w:b/>
                <w:bCs/>
                <w:color w:val="auto"/>
                <w:sz w:val="22"/>
                <w:szCs w:val="22"/>
              </w:rPr>
              <w:t>Reduc</w:t>
            </w:r>
            <w:r w:rsidR="00EE3F01">
              <w:rPr>
                <w:rFonts w:asciiTheme="minorHAnsi" w:hAnsiTheme="minorHAnsi"/>
                <w:b/>
                <w:bCs/>
                <w:color w:val="auto"/>
                <w:sz w:val="22"/>
                <w:szCs w:val="22"/>
              </w:rPr>
              <w:t>es</w:t>
            </w:r>
            <w:r w:rsidRPr="00862921">
              <w:rPr>
                <w:rFonts w:asciiTheme="minorHAnsi" w:hAnsiTheme="minorHAnsi"/>
                <w:b/>
                <w:bCs/>
                <w:color w:val="auto"/>
                <w:sz w:val="22"/>
                <w:szCs w:val="22"/>
              </w:rPr>
              <w:t xml:space="preserve"> DNAs - </w:t>
            </w:r>
            <w:r w:rsidRPr="00862921">
              <w:rPr>
                <w:rFonts w:asciiTheme="minorHAnsi" w:hAnsiTheme="minorHAnsi"/>
                <w:color w:val="auto"/>
                <w:sz w:val="22"/>
                <w:szCs w:val="22"/>
              </w:rPr>
              <w:t>Appointments that are easy to book and cancel with one click</w:t>
            </w:r>
          </w:p>
          <w:p w:rsidR="00862921" w:rsidRPr="00862921" w:rsidRDefault="00862921" w:rsidP="00862921">
            <w:pPr>
              <w:pStyle w:val="Default"/>
              <w:ind w:firstLine="45"/>
              <w:rPr>
                <w:rFonts w:asciiTheme="minorHAnsi" w:hAnsiTheme="minorHAnsi"/>
                <w:color w:val="auto"/>
                <w:sz w:val="22"/>
                <w:szCs w:val="22"/>
              </w:rPr>
            </w:pPr>
          </w:p>
          <w:p w:rsidR="00862921" w:rsidRPr="00862921" w:rsidRDefault="00862921" w:rsidP="00DA6791">
            <w:pPr>
              <w:pStyle w:val="Default"/>
              <w:numPr>
                <w:ilvl w:val="0"/>
                <w:numId w:val="11"/>
              </w:numPr>
              <w:rPr>
                <w:rFonts w:asciiTheme="minorHAnsi" w:hAnsiTheme="minorHAnsi"/>
                <w:color w:val="auto"/>
                <w:sz w:val="22"/>
                <w:szCs w:val="22"/>
              </w:rPr>
            </w:pPr>
            <w:r w:rsidRPr="00862921">
              <w:rPr>
                <w:rFonts w:asciiTheme="minorHAnsi" w:hAnsiTheme="minorHAnsi"/>
                <w:b/>
                <w:bCs/>
                <w:color w:val="auto"/>
                <w:sz w:val="22"/>
                <w:szCs w:val="22"/>
              </w:rPr>
              <w:t>Release</w:t>
            </w:r>
            <w:r w:rsidR="00EE3F01">
              <w:rPr>
                <w:rFonts w:asciiTheme="minorHAnsi" w:hAnsiTheme="minorHAnsi"/>
                <w:b/>
                <w:bCs/>
                <w:color w:val="auto"/>
                <w:sz w:val="22"/>
                <w:szCs w:val="22"/>
              </w:rPr>
              <w:t>s</w:t>
            </w:r>
            <w:r w:rsidRPr="00862921">
              <w:rPr>
                <w:rFonts w:asciiTheme="minorHAnsi" w:hAnsiTheme="minorHAnsi"/>
                <w:b/>
                <w:bCs/>
                <w:color w:val="auto"/>
                <w:sz w:val="22"/>
                <w:szCs w:val="22"/>
              </w:rPr>
              <w:t xml:space="preserve"> admin time - </w:t>
            </w:r>
            <w:r w:rsidRPr="00862921">
              <w:rPr>
                <w:rFonts w:asciiTheme="minorHAnsi" w:hAnsiTheme="minorHAnsi"/>
                <w:color w:val="auto"/>
                <w:sz w:val="22"/>
                <w:szCs w:val="22"/>
              </w:rPr>
              <w:t>Fewer calls</w:t>
            </w:r>
            <w:r w:rsidR="00EE3F01">
              <w:rPr>
                <w:rFonts w:asciiTheme="minorHAnsi" w:hAnsiTheme="minorHAnsi"/>
                <w:color w:val="auto"/>
                <w:sz w:val="22"/>
                <w:szCs w:val="22"/>
              </w:rPr>
              <w:t xml:space="preserve"> and</w:t>
            </w:r>
            <w:r w:rsidRPr="00862921">
              <w:rPr>
                <w:rFonts w:asciiTheme="minorHAnsi" w:hAnsiTheme="minorHAnsi"/>
                <w:color w:val="auto"/>
                <w:sz w:val="22"/>
                <w:szCs w:val="22"/>
              </w:rPr>
              <w:t xml:space="preserve"> lower footfall make for better use of admin staff </w:t>
            </w:r>
          </w:p>
          <w:p w:rsidR="00862921" w:rsidRPr="00862921" w:rsidRDefault="00862921" w:rsidP="00862921">
            <w:pPr>
              <w:pStyle w:val="Default"/>
              <w:rPr>
                <w:rFonts w:asciiTheme="minorHAnsi" w:hAnsiTheme="minorHAnsi"/>
                <w:color w:val="auto"/>
                <w:sz w:val="22"/>
                <w:szCs w:val="22"/>
              </w:rPr>
            </w:pPr>
          </w:p>
          <w:p w:rsidR="00862921" w:rsidRPr="00862921" w:rsidRDefault="00862921" w:rsidP="00DA6791">
            <w:pPr>
              <w:pStyle w:val="Default"/>
              <w:numPr>
                <w:ilvl w:val="0"/>
                <w:numId w:val="11"/>
              </w:numPr>
              <w:rPr>
                <w:rFonts w:asciiTheme="minorHAnsi" w:hAnsiTheme="minorHAnsi"/>
                <w:color w:val="auto"/>
                <w:sz w:val="22"/>
                <w:szCs w:val="22"/>
              </w:rPr>
            </w:pPr>
            <w:r w:rsidRPr="00862921">
              <w:rPr>
                <w:rFonts w:asciiTheme="minorHAnsi" w:hAnsiTheme="minorHAnsi"/>
                <w:b/>
                <w:bCs/>
                <w:color w:val="auto"/>
                <w:sz w:val="22"/>
                <w:szCs w:val="22"/>
              </w:rPr>
              <w:t xml:space="preserve">More ways to communicate - </w:t>
            </w:r>
            <w:r w:rsidRPr="00862921">
              <w:rPr>
                <w:rFonts w:asciiTheme="minorHAnsi" w:hAnsiTheme="minorHAnsi"/>
                <w:color w:val="auto"/>
                <w:sz w:val="22"/>
                <w:szCs w:val="22"/>
              </w:rPr>
              <w:t xml:space="preserve">Online services give patients a 3rd option after phone or face to face </w:t>
            </w:r>
          </w:p>
          <w:p w:rsidR="00862921" w:rsidRPr="00862921" w:rsidRDefault="00862921" w:rsidP="00862921">
            <w:pPr>
              <w:pStyle w:val="Default"/>
              <w:rPr>
                <w:rFonts w:asciiTheme="minorHAnsi" w:hAnsiTheme="minorHAnsi"/>
                <w:color w:val="auto"/>
                <w:sz w:val="22"/>
                <w:szCs w:val="22"/>
              </w:rPr>
            </w:pPr>
          </w:p>
          <w:p w:rsidR="00862921" w:rsidRPr="00862921" w:rsidRDefault="00862921" w:rsidP="00DA6791">
            <w:pPr>
              <w:pStyle w:val="Default"/>
              <w:numPr>
                <w:ilvl w:val="0"/>
                <w:numId w:val="11"/>
              </w:numPr>
              <w:rPr>
                <w:rFonts w:asciiTheme="minorHAnsi" w:hAnsiTheme="minorHAnsi"/>
                <w:color w:val="auto"/>
                <w:sz w:val="22"/>
                <w:szCs w:val="22"/>
              </w:rPr>
            </w:pPr>
            <w:r w:rsidRPr="00862921">
              <w:rPr>
                <w:rFonts w:asciiTheme="minorHAnsi" w:hAnsiTheme="minorHAnsi"/>
                <w:b/>
                <w:bCs/>
                <w:color w:val="auto"/>
                <w:sz w:val="22"/>
                <w:szCs w:val="22"/>
              </w:rPr>
              <w:t>Improve</w:t>
            </w:r>
            <w:r w:rsidR="00EE3F01">
              <w:rPr>
                <w:rFonts w:asciiTheme="minorHAnsi" w:hAnsiTheme="minorHAnsi"/>
                <w:b/>
                <w:bCs/>
                <w:color w:val="auto"/>
                <w:sz w:val="22"/>
                <w:szCs w:val="22"/>
              </w:rPr>
              <w:t>s</w:t>
            </w:r>
            <w:r w:rsidRPr="00862921">
              <w:rPr>
                <w:rFonts w:asciiTheme="minorHAnsi" w:hAnsiTheme="minorHAnsi"/>
                <w:b/>
                <w:bCs/>
                <w:color w:val="auto"/>
                <w:sz w:val="22"/>
                <w:szCs w:val="22"/>
              </w:rPr>
              <w:t xml:space="preserve"> accessibility - </w:t>
            </w:r>
            <w:r w:rsidRPr="00862921">
              <w:rPr>
                <w:rFonts w:asciiTheme="minorHAnsi" w:hAnsiTheme="minorHAnsi"/>
                <w:color w:val="auto"/>
                <w:sz w:val="22"/>
                <w:szCs w:val="22"/>
              </w:rPr>
              <w:t>Online services can be used with a screen reader or other tools</w:t>
            </w:r>
          </w:p>
          <w:p w:rsidR="00862921" w:rsidRPr="00862921" w:rsidRDefault="00862921" w:rsidP="00862921">
            <w:pPr>
              <w:pStyle w:val="Default"/>
              <w:ind w:firstLine="45"/>
              <w:rPr>
                <w:rFonts w:asciiTheme="minorHAnsi" w:hAnsiTheme="minorHAnsi"/>
                <w:color w:val="auto"/>
                <w:sz w:val="22"/>
                <w:szCs w:val="22"/>
              </w:rPr>
            </w:pPr>
          </w:p>
          <w:p w:rsidR="00862921" w:rsidRPr="00862921" w:rsidRDefault="00862921" w:rsidP="00DA6791">
            <w:pPr>
              <w:pStyle w:val="Default"/>
              <w:numPr>
                <w:ilvl w:val="0"/>
                <w:numId w:val="11"/>
              </w:numPr>
              <w:rPr>
                <w:rFonts w:asciiTheme="minorHAnsi" w:hAnsiTheme="minorHAnsi"/>
                <w:color w:val="auto"/>
                <w:sz w:val="22"/>
                <w:szCs w:val="22"/>
              </w:rPr>
            </w:pPr>
            <w:r w:rsidRPr="00862921">
              <w:rPr>
                <w:rFonts w:asciiTheme="minorHAnsi" w:hAnsiTheme="minorHAnsi"/>
                <w:b/>
                <w:bCs/>
                <w:color w:val="auto"/>
                <w:sz w:val="22"/>
                <w:szCs w:val="22"/>
              </w:rPr>
              <w:t xml:space="preserve">Better patient experience - </w:t>
            </w:r>
            <w:r w:rsidRPr="00862921">
              <w:rPr>
                <w:rFonts w:asciiTheme="minorHAnsi" w:hAnsiTheme="minorHAnsi"/>
                <w:color w:val="auto"/>
                <w:sz w:val="22"/>
                <w:szCs w:val="22"/>
              </w:rPr>
              <w:t xml:space="preserve">Patients can feel empowered due to easier and more convenient access </w:t>
            </w:r>
          </w:p>
          <w:p w:rsidR="00862921" w:rsidRPr="00862921" w:rsidRDefault="00862921" w:rsidP="00862921">
            <w:pPr>
              <w:pStyle w:val="Default"/>
              <w:rPr>
                <w:rFonts w:asciiTheme="minorHAnsi" w:hAnsiTheme="minorHAnsi"/>
                <w:color w:val="auto"/>
                <w:sz w:val="22"/>
                <w:szCs w:val="22"/>
              </w:rPr>
            </w:pPr>
          </w:p>
          <w:p w:rsidR="00862921" w:rsidRPr="00862921" w:rsidRDefault="00862921" w:rsidP="00DA6791">
            <w:pPr>
              <w:pStyle w:val="Default"/>
              <w:numPr>
                <w:ilvl w:val="0"/>
                <w:numId w:val="11"/>
              </w:numPr>
              <w:rPr>
                <w:rFonts w:asciiTheme="minorHAnsi" w:hAnsiTheme="minorHAnsi"/>
                <w:color w:val="auto"/>
                <w:sz w:val="22"/>
                <w:szCs w:val="22"/>
              </w:rPr>
            </w:pPr>
            <w:r w:rsidRPr="00862921">
              <w:rPr>
                <w:rFonts w:asciiTheme="minorHAnsi" w:hAnsiTheme="minorHAnsi"/>
                <w:b/>
                <w:bCs/>
                <w:color w:val="auto"/>
                <w:sz w:val="22"/>
                <w:szCs w:val="22"/>
              </w:rPr>
              <w:t xml:space="preserve">More shared decisions - </w:t>
            </w:r>
            <w:r w:rsidRPr="00862921">
              <w:rPr>
                <w:rFonts w:asciiTheme="minorHAnsi" w:hAnsiTheme="minorHAnsi"/>
                <w:color w:val="auto"/>
                <w:sz w:val="22"/>
                <w:szCs w:val="22"/>
              </w:rPr>
              <w:t xml:space="preserve">Patients are </w:t>
            </w:r>
            <w:r w:rsidR="00EE3F01">
              <w:rPr>
                <w:rFonts w:asciiTheme="minorHAnsi" w:hAnsiTheme="minorHAnsi"/>
                <w:color w:val="auto"/>
                <w:sz w:val="22"/>
                <w:szCs w:val="22"/>
              </w:rPr>
              <w:t>better</w:t>
            </w:r>
            <w:r w:rsidR="00EE3F01" w:rsidRPr="00862921">
              <w:rPr>
                <w:rFonts w:asciiTheme="minorHAnsi" w:hAnsiTheme="minorHAnsi"/>
                <w:color w:val="auto"/>
                <w:sz w:val="22"/>
                <w:szCs w:val="22"/>
              </w:rPr>
              <w:t xml:space="preserve"> </w:t>
            </w:r>
            <w:r w:rsidRPr="00862921">
              <w:rPr>
                <w:rFonts w:asciiTheme="minorHAnsi" w:hAnsiTheme="minorHAnsi"/>
                <w:color w:val="auto"/>
                <w:sz w:val="22"/>
                <w:szCs w:val="22"/>
              </w:rPr>
              <w:t>informed and so go to a consultation prepared</w:t>
            </w:r>
          </w:p>
          <w:p w:rsidR="00862921" w:rsidRPr="00862921" w:rsidRDefault="00862921" w:rsidP="00862921">
            <w:pPr>
              <w:pStyle w:val="Default"/>
              <w:ind w:firstLine="45"/>
              <w:rPr>
                <w:rFonts w:asciiTheme="minorHAnsi" w:hAnsiTheme="minorHAnsi"/>
                <w:color w:val="auto"/>
                <w:sz w:val="22"/>
                <w:szCs w:val="22"/>
              </w:rPr>
            </w:pPr>
          </w:p>
          <w:p w:rsidR="00862921" w:rsidRPr="00862921" w:rsidRDefault="00862921" w:rsidP="00DA6791">
            <w:pPr>
              <w:pStyle w:val="Default"/>
              <w:numPr>
                <w:ilvl w:val="0"/>
                <w:numId w:val="11"/>
              </w:numPr>
              <w:rPr>
                <w:rFonts w:asciiTheme="minorHAnsi" w:hAnsiTheme="minorHAnsi"/>
                <w:color w:val="auto"/>
                <w:sz w:val="22"/>
                <w:szCs w:val="22"/>
              </w:rPr>
            </w:pPr>
            <w:r w:rsidRPr="00862921">
              <w:rPr>
                <w:rFonts w:asciiTheme="minorHAnsi" w:hAnsiTheme="minorHAnsi"/>
                <w:b/>
                <w:bCs/>
                <w:color w:val="auto"/>
                <w:sz w:val="22"/>
                <w:szCs w:val="22"/>
              </w:rPr>
              <w:t xml:space="preserve">Better use of clinical staff - </w:t>
            </w:r>
            <w:r w:rsidRPr="00862921">
              <w:rPr>
                <w:rFonts w:asciiTheme="minorHAnsi" w:hAnsiTheme="minorHAnsi"/>
                <w:color w:val="auto"/>
                <w:sz w:val="22"/>
                <w:szCs w:val="22"/>
              </w:rPr>
              <w:t xml:space="preserve">Whatever a computer can do for you, it should be doing it </w:t>
            </w:r>
          </w:p>
          <w:p w:rsidR="00862921" w:rsidRPr="00862921" w:rsidRDefault="00862921" w:rsidP="00862921">
            <w:pPr>
              <w:pStyle w:val="Default"/>
              <w:rPr>
                <w:rFonts w:asciiTheme="minorHAnsi" w:hAnsiTheme="minorHAnsi"/>
                <w:color w:val="auto"/>
                <w:sz w:val="22"/>
                <w:szCs w:val="22"/>
              </w:rPr>
            </w:pPr>
          </w:p>
          <w:p w:rsidR="00862921" w:rsidRDefault="00862921" w:rsidP="00DA6791">
            <w:pPr>
              <w:pStyle w:val="Default"/>
              <w:numPr>
                <w:ilvl w:val="0"/>
                <w:numId w:val="11"/>
              </w:numPr>
              <w:rPr>
                <w:rFonts w:asciiTheme="minorHAnsi" w:hAnsiTheme="minorHAnsi"/>
                <w:color w:val="auto"/>
                <w:sz w:val="22"/>
                <w:szCs w:val="22"/>
              </w:rPr>
            </w:pPr>
            <w:r w:rsidRPr="00862921">
              <w:rPr>
                <w:rFonts w:asciiTheme="minorHAnsi" w:hAnsiTheme="minorHAnsi"/>
                <w:b/>
                <w:bCs/>
                <w:color w:val="auto"/>
                <w:sz w:val="22"/>
                <w:szCs w:val="22"/>
              </w:rPr>
              <w:t xml:space="preserve">Behaviour Change - </w:t>
            </w:r>
            <w:r w:rsidRPr="00862921">
              <w:rPr>
                <w:rFonts w:asciiTheme="minorHAnsi" w:hAnsiTheme="minorHAnsi"/>
                <w:color w:val="auto"/>
                <w:sz w:val="22"/>
                <w:szCs w:val="22"/>
              </w:rPr>
              <w:t>GP online services help practices in their digital transformation programme</w:t>
            </w:r>
          </w:p>
          <w:p w:rsidR="00862921" w:rsidRDefault="00862921" w:rsidP="00862921">
            <w:pPr>
              <w:pStyle w:val="ListParagraph"/>
            </w:pPr>
          </w:p>
          <w:p w:rsidR="00862921" w:rsidRDefault="00702569" w:rsidP="00862921">
            <w:pPr>
              <w:jc w:val="center"/>
            </w:pPr>
            <w:r>
              <w:pict>
                <v:rect id="_x0000_i1026" style="width:519.1pt;height:1.5pt" o:hralign="center" o:hrstd="t" o:hr="t" fillcolor="#a0a0a0" stroked="f"/>
              </w:pict>
            </w:r>
          </w:p>
          <w:p w:rsidR="00862921" w:rsidRDefault="00DA6791" w:rsidP="00862921">
            <w:pPr>
              <w:spacing w:before="120"/>
              <w:ind w:left="567"/>
              <w:rPr>
                <w:b/>
                <w:bCs/>
                <w:color w:val="0070C0"/>
                <w:sz w:val="28"/>
                <w:szCs w:val="28"/>
                <w:lang w:val="en" w:eastAsia="en-GB"/>
              </w:rPr>
            </w:pPr>
            <w:bookmarkStart w:id="12" w:name="TOOLKIT"/>
            <w:r>
              <w:rPr>
                <w:b/>
                <w:bCs/>
                <w:color w:val="0070C0"/>
                <w:sz w:val="28"/>
                <w:szCs w:val="28"/>
                <w:lang w:val="en" w:eastAsia="en-GB"/>
              </w:rPr>
              <w:lastRenderedPageBreak/>
              <w:t xml:space="preserve">Patient Online </w:t>
            </w:r>
            <w:r w:rsidR="00862921">
              <w:rPr>
                <w:b/>
                <w:bCs/>
                <w:color w:val="0070C0"/>
                <w:sz w:val="28"/>
                <w:szCs w:val="28"/>
                <w:lang w:val="en" w:eastAsia="en-GB"/>
              </w:rPr>
              <w:t>Toolkit</w:t>
            </w:r>
          </w:p>
          <w:bookmarkEnd w:id="12"/>
          <w:p w:rsidR="00862921" w:rsidRDefault="00862921" w:rsidP="00862921">
            <w:pPr>
              <w:pStyle w:val="Default"/>
              <w:rPr>
                <w:rFonts w:asciiTheme="minorHAnsi" w:hAnsiTheme="minorHAnsi"/>
                <w:color w:val="auto"/>
                <w:sz w:val="22"/>
                <w:szCs w:val="22"/>
              </w:rPr>
            </w:pPr>
          </w:p>
          <w:p w:rsidR="00862921" w:rsidRDefault="00862921" w:rsidP="00862921">
            <w:pPr>
              <w:pStyle w:val="ListParagraph"/>
            </w:pPr>
          </w:p>
          <w:p w:rsidR="00862921" w:rsidRPr="00176D2F" w:rsidRDefault="00702569" w:rsidP="00862921">
            <w:pPr>
              <w:pStyle w:val="Default"/>
              <w:ind w:left="426"/>
              <w:rPr>
                <w:rFonts w:ascii="Calibri" w:hAnsi="Calibri"/>
              </w:rPr>
            </w:pPr>
            <w:hyperlink r:id="rId30" w:history="1">
              <w:r w:rsidR="00862921" w:rsidRPr="00AC4672">
                <w:rPr>
                  <w:rStyle w:val="Hyperlink"/>
                  <w:rFonts w:ascii="Calibri" w:hAnsi="Calibri"/>
                  <w:sz w:val="23"/>
                  <w:szCs w:val="23"/>
                </w:rPr>
                <w:t xml:space="preserve">This </w:t>
              </w:r>
              <w:r w:rsidR="00EE3F01" w:rsidRPr="00AC4672">
                <w:rPr>
                  <w:rStyle w:val="Hyperlink"/>
                  <w:rFonts w:ascii="Calibri" w:hAnsi="Calibri"/>
                  <w:sz w:val="23"/>
                  <w:szCs w:val="23"/>
                </w:rPr>
                <w:t xml:space="preserve">is </w:t>
              </w:r>
              <w:r w:rsidR="00862921" w:rsidRPr="00AC4672">
                <w:rPr>
                  <w:rStyle w:val="Hyperlink"/>
                  <w:rFonts w:ascii="Calibri" w:hAnsi="Calibri"/>
                  <w:sz w:val="23"/>
                  <w:szCs w:val="23"/>
                </w:rPr>
                <w:t>the link</w:t>
              </w:r>
            </w:hyperlink>
            <w:r w:rsidR="00AC4672">
              <w:rPr>
                <w:rFonts w:ascii="Calibri" w:hAnsi="Calibri"/>
                <w:color w:val="FF0000"/>
                <w:sz w:val="23"/>
                <w:szCs w:val="23"/>
              </w:rPr>
              <w:t xml:space="preserve"> </w:t>
            </w:r>
            <w:r w:rsidR="00862921" w:rsidRPr="00176D2F">
              <w:rPr>
                <w:rFonts w:ascii="Calibri" w:hAnsi="Calibri"/>
                <w:color w:val="auto"/>
                <w:sz w:val="23"/>
                <w:szCs w:val="23"/>
              </w:rPr>
              <w:t xml:space="preserve">to a really useful toolkit for practices.  </w:t>
            </w:r>
            <w:r w:rsidR="00862921" w:rsidRPr="00176D2F">
              <w:rPr>
                <w:rFonts w:ascii="Calibri" w:hAnsi="Calibri"/>
              </w:rPr>
              <w:t xml:space="preserve">The aim of the toolkit is to help you to promote GP online services to your patients and encourage them to register for GP online services. </w:t>
            </w:r>
          </w:p>
          <w:p w:rsidR="00862921" w:rsidRDefault="00862921" w:rsidP="00862921">
            <w:pPr>
              <w:pStyle w:val="Default"/>
              <w:ind w:left="426"/>
              <w:rPr>
                <w:rFonts w:ascii="Calibri" w:hAnsi="Calibri"/>
              </w:rPr>
            </w:pPr>
          </w:p>
          <w:p w:rsidR="00862921" w:rsidRPr="00176D2F" w:rsidRDefault="00862921" w:rsidP="00862921">
            <w:pPr>
              <w:pStyle w:val="Default"/>
              <w:ind w:left="426"/>
              <w:rPr>
                <w:rFonts w:ascii="Calibri" w:hAnsi="Calibri"/>
              </w:rPr>
            </w:pPr>
            <w:r w:rsidRPr="00176D2F">
              <w:rPr>
                <w:rFonts w:ascii="Calibri" w:hAnsi="Calibri"/>
              </w:rPr>
              <w:t xml:space="preserve">The texts in the toolkit can be adapted so they are relevant to your practice. </w:t>
            </w:r>
          </w:p>
          <w:p w:rsidR="00862921" w:rsidRPr="00176D2F" w:rsidRDefault="00862921" w:rsidP="00862921">
            <w:pPr>
              <w:pStyle w:val="Default"/>
              <w:ind w:left="426"/>
              <w:rPr>
                <w:rFonts w:ascii="Calibri" w:hAnsi="Calibri"/>
              </w:rPr>
            </w:pPr>
          </w:p>
          <w:p w:rsidR="00862921" w:rsidRDefault="00862921" w:rsidP="00862921">
            <w:pPr>
              <w:pStyle w:val="Default"/>
              <w:ind w:left="426"/>
              <w:rPr>
                <w:rFonts w:ascii="Calibri" w:hAnsi="Calibri"/>
              </w:rPr>
            </w:pPr>
            <w:r w:rsidRPr="00176D2F">
              <w:rPr>
                <w:rFonts w:ascii="Calibri" w:hAnsi="Calibri"/>
              </w:rPr>
              <w:t>You can order a variety of promotional materials (more information on page five</w:t>
            </w:r>
            <w:r w:rsidR="00720DBA">
              <w:rPr>
                <w:rFonts w:ascii="Calibri" w:hAnsi="Calibri"/>
              </w:rPr>
              <w:t xml:space="preserve"> of the toolkit</w:t>
            </w:r>
            <w:r w:rsidRPr="00176D2F">
              <w:rPr>
                <w:rFonts w:ascii="Calibri" w:hAnsi="Calibri"/>
              </w:rPr>
              <w:t xml:space="preserve">) from the Publications Order </w:t>
            </w:r>
            <w:r>
              <w:rPr>
                <w:rFonts w:ascii="Calibri" w:hAnsi="Calibri"/>
              </w:rPr>
              <w:t>L</w:t>
            </w:r>
            <w:r w:rsidRPr="00176D2F">
              <w:rPr>
                <w:rFonts w:ascii="Calibri" w:hAnsi="Calibri"/>
              </w:rPr>
              <w:t xml:space="preserve">ine at </w:t>
            </w:r>
            <w:hyperlink r:id="rId31" w:history="1">
              <w:r w:rsidRPr="00640E94">
                <w:rPr>
                  <w:rStyle w:val="Hyperlink"/>
                  <w:rFonts w:ascii="Calibri" w:hAnsi="Calibri"/>
                </w:rPr>
                <w:t>www.orderline.dh.gov.uk</w:t>
              </w:r>
            </w:hyperlink>
            <w:r w:rsidRPr="00176D2F">
              <w:rPr>
                <w:rFonts w:ascii="Calibri" w:hAnsi="Calibri"/>
              </w:rPr>
              <w:t xml:space="preserve">. </w:t>
            </w:r>
          </w:p>
          <w:p w:rsidR="00862921" w:rsidRDefault="00862921" w:rsidP="00862921">
            <w:pPr>
              <w:pStyle w:val="Default"/>
              <w:ind w:left="426"/>
              <w:rPr>
                <w:rFonts w:ascii="Calibri" w:hAnsi="Calibri"/>
              </w:rPr>
            </w:pPr>
          </w:p>
          <w:p w:rsidR="00862921" w:rsidRDefault="00862921" w:rsidP="00862921">
            <w:pPr>
              <w:pStyle w:val="Default"/>
              <w:ind w:left="426"/>
              <w:rPr>
                <w:rFonts w:ascii="Calibri" w:hAnsi="Calibri"/>
              </w:rPr>
            </w:pPr>
            <w:r>
              <w:rPr>
                <w:rFonts w:ascii="Calibri" w:hAnsi="Calibri"/>
              </w:rPr>
              <w:t>If you would like help with any aspect of Patient Online, please contact:</w:t>
            </w:r>
          </w:p>
          <w:p w:rsidR="00862921" w:rsidRDefault="00862921" w:rsidP="00862921">
            <w:pPr>
              <w:pStyle w:val="Default"/>
              <w:ind w:left="426"/>
              <w:rPr>
                <w:rFonts w:ascii="Calibri" w:hAnsi="Calibri"/>
              </w:rPr>
            </w:pPr>
          </w:p>
          <w:p w:rsidR="00862921" w:rsidRDefault="00862921" w:rsidP="00862921">
            <w:pPr>
              <w:pStyle w:val="Default"/>
              <w:ind w:left="426"/>
              <w:rPr>
                <w:rFonts w:ascii="Calibri" w:hAnsi="Calibri"/>
              </w:rPr>
            </w:pPr>
            <w:r>
              <w:rPr>
                <w:rFonts w:ascii="Calibri" w:hAnsi="Calibri"/>
              </w:rPr>
              <w:t>Lynne Colley</w:t>
            </w:r>
          </w:p>
          <w:p w:rsidR="00862921" w:rsidRDefault="00862921" w:rsidP="00862921">
            <w:pPr>
              <w:pStyle w:val="Default"/>
              <w:ind w:left="426"/>
              <w:rPr>
                <w:rFonts w:ascii="Calibri" w:hAnsi="Calibri"/>
              </w:rPr>
            </w:pPr>
            <w:r>
              <w:rPr>
                <w:rFonts w:ascii="Calibri" w:hAnsi="Calibri"/>
              </w:rPr>
              <w:t>Senior Project Manager</w:t>
            </w:r>
          </w:p>
          <w:p w:rsidR="00862921" w:rsidRDefault="00862921" w:rsidP="00862921">
            <w:pPr>
              <w:pStyle w:val="Default"/>
              <w:ind w:left="426"/>
              <w:rPr>
                <w:rFonts w:ascii="Calibri" w:hAnsi="Calibri"/>
              </w:rPr>
            </w:pPr>
            <w:r>
              <w:rPr>
                <w:rFonts w:ascii="Calibri" w:hAnsi="Calibri"/>
              </w:rPr>
              <w:t>07747 455955</w:t>
            </w:r>
          </w:p>
          <w:p w:rsidR="00862921" w:rsidRPr="00176D2F" w:rsidRDefault="00702569" w:rsidP="00862921">
            <w:pPr>
              <w:pStyle w:val="Default"/>
              <w:ind w:left="426"/>
              <w:rPr>
                <w:rFonts w:ascii="Calibri" w:hAnsi="Calibri"/>
                <w:color w:val="auto"/>
                <w:sz w:val="23"/>
                <w:szCs w:val="23"/>
              </w:rPr>
            </w:pPr>
            <w:hyperlink r:id="rId32" w:history="1">
              <w:r w:rsidR="00862921" w:rsidRPr="00481FCA">
                <w:rPr>
                  <w:rStyle w:val="Hyperlink"/>
                  <w:rFonts w:ascii="Calibri" w:hAnsi="Calibri"/>
                </w:rPr>
                <w:t>Lynne.colley@nhs.net</w:t>
              </w:r>
            </w:hyperlink>
            <w:r w:rsidR="00862921">
              <w:rPr>
                <w:rFonts w:ascii="Calibri" w:hAnsi="Calibri"/>
              </w:rPr>
              <w:t xml:space="preserve"> </w:t>
            </w:r>
          </w:p>
          <w:p w:rsidR="00862921" w:rsidRPr="00862921" w:rsidRDefault="00862921" w:rsidP="00862921">
            <w:pPr>
              <w:pStyle w:val="Default"/>
              <w:rPr>
                <w:rFonts w:asciiTheme="minorHAnsi" w:hAnsiTheme="minorHAnsi"/>
                <w:color w:val="auto"/>
                <w:sz w:val="22"/>
                <w:szCs w:val="22"/>
              </w:rPr>
            </w:pPr>
          </w:p>
          <w:p w:rsidR="00BD749A" w:rsidRPr="00862921" w:rsidRDefault="00BD749A" w:rsidP="00282564">
            <w:pPr>
              <w:ind w:left="567"/>
              <w:rPr>
                <w:b/>
                <w:color w:val="000000"/>
              </w:rPr>
            </w:pPr>
          </w:p>
        </w:tc>
      </w:tr>
      <w:tr w:rsidR="00BD749A" w:rsidRPr="007543F5" w:rsidTr="00DA6791">
        <w:trPr>
          <w:gridAfter w:val="3"/>
          <w:wAfter w:w="7466" w:type="dxa"/>
        </w:trPr>
        <w:tc>
          <w:tcPr>
            <w:tcW w:w="11023" w:type="dxa"/>
            <w:gridSpan w:val="10"/>
            <w:tcBorders>
              <w:top w:val="nil"/>
              <w:left w:val="single" w:sz="4" w:space="0" w:color="B6DDE8" w:themeColor="accent5" w:themeTint="66"/>
              <w:bottom w:val="nil"/>
              <w:right w:val="single" w:sz="4" w:space="0" w:color="B6DDE8" w:themeColor="accent5" w:themeTint="66"/>
            </w:tcBorders>
            <w:shd w:val="clear" w:color="auto" w:fill="FFFFFF" w:themeFill="background1"/>
            <w:vAlign w:val="center"/>
          </w:tcPr>
          <w:p w:rsidR="00EE3F01" w:rsidRPr="00720DBA" w:rsidRDefault="00702569" w:rsidP="007E5AA4">
            <w:pPr>
              <w:spacing w:after="120"/>
              <w:jc w:val="right"/>
              <w:rPr>
                <w:b/>
                <w:sz w:val="36"/>
                <w:szCs w:val="36"/>
              </w:rPr>
            </w:pPr>
            <w:hyperlink w:anchor="TOP" w:history="1">
              <w:r w:rsidR="00DA6791" w:rsidRPr="00250B9E">
                <w:rPr>
                  <w:rStyle w:val="Hyperlink"/>
                  <w:rFonts w:eastAsia="Times New Roman" w:cs="Arial"/>
                  <w:sz w:val="18"/>
                  <w:szCs w:val="18"/>
                </w:rPr>
                <w:t>Return to top</w:t>
              </w:r>
            </w:hyperlink>
          </w:p>
        </w:tc>
      </w:tr>
      <w:tr w:rsidR="00BD749A" w:rsidRPr="007543F5" w:rsidTr="00DA6791">
        <w:trPr>
          <w:gridAfter w:val="3"/>
          <w:wAfter w:w="7466" w:type="dxa"/>
        </w:trPr>
        <w:tc>
          <w:tcPr>
            <w:tcW w:w="11023" w:type="dxa"/>
            <w:gridSpan w:val="10"/>
            <w:tcBorders>
              <w:top w:val="nil"/>
            </w:tcBorders>
            <w:shd w:val="clear" w:color="auto" w:fill="DAEEF3" w:themeFill="accent5" w:themeFillTint="33"/>
          </w:tcPr>
          <w:p w:rsidR="00BD749A" w:rsidRPr="007543F5" w:rsidRDefault="00BD749A" w:rsidP="00135376">
            <w:pPr>
              <w:spacing w:before="60" w:after="100" w:line="360" w:lineRule="auto"/>
            </w:pPr>
          </w:p>
        </w:tc>
      </w:tr>
      <w:tr w:rsidR="00720DBA" w:rsidRPr="007543F5" w:rsidTr="007E5AA4">
        <w:trPr>
          <w:gridAfter w:val="3"/>
          <w:wAfter w:w="7466" w:type="dxa"/>
        </w:trPr>
        <w:tc>
          <w:tcPr>
            <w:tcW w:w="11023" w:type="dxa"/>
            <w:gridSpan w:val="10"/>
            <w:tcBorders>
              <w:top w:val="nil"/>
            </w:tcBorders>
            <w:shd w:val="clear" w:color="auto" w:fill="auto"/>
          </w:tcPr>
          <w:p w:rsidR="00720DBA" w:rsidRDefault="00720DBA" w:rsidP="00720DBA">
            <w:pPr>
              <w:spacing w:before="120"/>
              <w:ind w:left="567"/>
              <w:rPr>
                <w:b/>
                <w:bCs/>
                <w:color w:val="0070C0"/>
                <w:sz w:val="28"/>
                <w:szCs w:val="28"/>
                <w:lang w:val="en" w:eastAsia="en-GB"/>
              </w:rPr>
            </w:pPr>
            <w:r>
              <w:rPr>
                <w:b/>
                <w:bCs/>
                <w:color w:val="0070C0"/>
                <w:sz w:val="28"/>
                <w:szCs w:val="28"/>
                <w:lang w:val="en" w:eastAsia="en-GB"/>
              </w:rPr>
              <w:t xml:space="preserve">GP Referral Pro </w:t>
            </w:r>
            <w:proofErr w:type="spellStart"/>
            <w:r>
              <w:rPr>
                <w:b/>
                <w:bCs/>
                <w:color w:val="0070C0"/>
                <w:sz w:val="28"/>
                <w:szCs w:val="28"/>
                <w:lang w:val="en" w:eastAsia="en-GB"/>
              </w:rPr>
              <w:t>Formas</w:t>
            </w:r>
            <w:proofErr w:type="spellEnd"/>
          </w:p>
          <w:p w:rsidR="00720DBA" w:rsidRDefault="00720DBA" w:rsidP="00720DBA">
            <w:pPr>
              <w:ind w:left="567"/>
              <w:rPr>
                <w:rFonts w:cs="Arial"/>
                <w:color w:val="0070C0"/>
              </w:rPr>
            </w:pPr>
            <w:r>
              <w:rPr>
                <w:rFonts w:cs="Arial"/>
                <w:color w:val="0070C0"/>
              </w:rPr>
              <w:t>News and release notification November 2017</w:t>
            </w:r>
          </w:p>
          <w:p w:rsidR="00720DBA" w:rsidRDefault="00720DBA" w:rsidP="00720DBA">
            <w:pPr>
              <w:ind w:left="567"/>
              <w:rPr>
                <w:rFonts w:cs="Arial"/>
                <w:color w:val="0070C0"/>
              </w:rPr>
            </w:pPr>
          </w:p>
          <w:p w:rsidR="00720DBA" w:rsidRPr="00E1424F" w:rsidRDefault="00720DBA" w:rsidP="007E5AA4">
            <w:pPr>
              <w:ind w:left="567" w:right="317"/>
              <w:rPr>
                <w:rFonts w:cs="Arial"/>
                <w:szCs w:val="24"/>
              </w:rPr>
            </w:pPr>
            <w:r>
              <w:rPr>
                <w:rFonts w:cs="Arial"/>
                <w:szCs w:val="24"/>
              </w:rPr>
              <w:t xml:space="preserve">Please </w:t>
            </w:r>
            <w:r w:rsidRPr="00E1424F">
              <w:rPr>
                <w:rFonts w:cs="Arial"/>
                <w:szCs w:val="24"/>
              </w:rPr>
              <w:t xml:space="preserve">refer to the new </w:t>
            </w:r>
            <w:r>
              <w:rPr>
                <w:rFonts w:cs="Arial"/>
                <w:szCs w:val="24"/>
              </w:rPr>
              <w:t xml:space="preserve">OCCG </w:t>
            </w:r>
            <w:r w:rsidRPr="00E1424F">
              <w:rPr>
                <w:rFonts w:cs="Arial"/>
                <w:szCs w:val="24"/>
              </w:rPr>
              <w:t>website</w:t>
            </w:r>
            <w:r>
              <w:rPr>
                <w:rFonts w:cs="Arial"/>
                <w:szCs w:val="24"/>
              </w:rPr>
              <w:t xml:space="preserve"> </w:t>
            </w:r>
            <w:hyperlink r:id="rId33" w:history="1">
              <w:r w:rsidRPr="00E1424F">
                <w:rPr>
                  <w:rStyle w:val="Hyperlink"/>
                  <w:szCs w:val="24"/>
                </w:rPr>
                <w:t>OCCG website</w:t>
              </w:r>
            </w:hyperlink>
            <w:r w:rsidRPr="00E1424F">
              <w:rPr>
                <w:rFonts w:cs="Arial"/>
                <w:szCs w:val="24"/>
              </w:rPr>
              <w:t xml:space="preserve"> </w:t>
            </w:r>
            <w:r>
              <w:rPr>
                <w:rFonts w:cs="Arial"/>
                <w:szCs w:val="24"/>
              </w:rPr>
              <w:t xml:space="preserve">  </w:t>
            </w:r>
            <w:r w:rsidRPr="00E1424F">
              <w:rPr>
                <w:rFonts w:cs="Arial"/>
                <w:szCs w:val="24"/>
              </w:rPr>
              <w:t xml:space="preserve">when searching for information. </w:t>
            </w:r>
          </w:p>
          <w:p w:rsidR="00720DBA" w:rsidRPr="00B162F5" w:rsidRDefault="00720DBA" w:rsidP="007E5AA4">
            <w:pPr>
              <w:ind w:left="567" w:right="317"/>
              <w:rPr>
                <w:rFonts w:cs="Arial"/>
                <w:b/>
                <w:szCs w:val="24"/>
              </w:rPr>
            </w:pPr>
          </w:p>
          <w:p w:rsidR="00720DBA" w:rsidRPr="005225A8" w:rsidRDefault="00720DBA" w:rsidP="007E5AA4">
            <w:pPr>
              <w:ind w:left="567" w:right="317"/>
            </w:pPr>
            <w:r w:rsidRPr="00086E9F">
              <w:rPr>
                <w:rFonts w:cs="Arial"/>
              </w:rPr>
              <w:t xml:space="preserve">Zip folders containing full sets of referral pro </w:t>
            </w:r>
            <w:proofErr w:type="spellStart"/>
            <w:r w:rsidRPr="00086E9F">
              <w:rPr>
                <w:rFonts w:cs="Arial"/>
              </w:rPr>
              <w:t>formas</w:t>
            </w:r>
            <w:proofErr w:type="spellEnd"/>
            <w:r w:rsidRPr="00086E9F">
              <w:rPr>
                <w:rFonts w:cs="Arial"/>
              </w:rPr>
              <w:t xml:space="preserve"> can be found</w:t>
            </w:r>
            <w:r>
              <w:rPr>
                <w:rFonts w:cs="Arial"/>
              </w:rPr>
              <w:t xml:space="preserve"> on the </w:t>
            </w:r>
            <w:hyperlink r:id="rId34" w:history="1">
              <w:r w:rsidRPr="00AB41CD">
                <w:rPr>
                  <w:rStyle w:val="Hyperlink"/>
                  <w:rFonts w:cs="Arial"/>
                </w:rPr>
                <w:t xml:space="preserve">Referral Pro </w:t>
              </w:r>
              <w:proofErr w:type="spellStart"/>
              <w:r w:rsidRPr="00AB41CD">
                <w:rPr>
                  <w:rStyle w:val="Hyperlink"/>
                  <w:rFonts w:cs="Arial"/>
                </w:rPr>
                <w:t>formas</w:t>
              </w:r>
              <w:proofErr w:type="spellEnd"/>
            </w:hyperlink>
            <w:r>
              <w:rPr>
                <w:rFonts w:cs="Arial"/>
              </w:rPr>
              <w:t xml:space="preserve"> page</w:t>
            </w:r>
            <w:r w:rsidRPr="00086E9F">
              <w:rPr>
                <w:rFonts w:cs="Arial"/>
              </w:rPr>
              <w:t xml:space="preserve"> </w:t>
            </w:r>
            <w:r>
              <w:rPr>
                <w:rFonts w:cs="Arial"/>
              </w:rPr>
              <w:t>or via</w:t>
            </w:r>
            <w:r w:rsidRPr="00086E9F">
              <w:rPr>
                <w:rFonts w:cs="Arial"/>
              </w:rPr>
              <w:t xml:space="preserve"> the link </w:t>
            </w:r>
            <w:r>
              <w:rPr>
                <w:rFonts w:cs="Arial"/>
              </w:rPr>
              <w:t xml:space="preserve">at the top or right of pages </w:t>
            </w:r>
            <w:r w:rsidRPr="00086E9F">
              <w:rPr>
                <w:rFonts w:cs="Arial"/>
              </w:rPr>
              <w:t xml:space="preserve">in the </w:t>
            </w:r>
            <w:r>
              <w:rPr>
                <w:rFonts w:cs="Arial"/>
              </w:rPr>
              <w:t>Professional Resources</w:t>
            </w:r>
            <w:r w:rsidRPr="00086E9F">
              <w:rPr>
                <w:rFonts w:cs="Arial"/>
              </w:rPr>
              <w:t xml:space="preserve"> &gt; Clinical Guidelines section of </w:t>
            </w:r>
            <w:r>
              <w:rPr>
                <w:rFonts w:cs="Arial"/>
              </w:rPr>
              <w:t xml:space="preserve">the </w:t>
            </w:r>
            <w:r w:rsidRPr="00086E9F">
              <w:rPr>
                <w:rFonts w:cs="Arial"/>
              </w:rPr>
              <w:t>OCC</w:t>
            </w:r>
            <w:r>
              <w:rPr>
                <w:rFonts w:cs="Arial"/>
              </w:rPr>
              <w:t>G website</w:t>
            </w:r>
            <w:r w:rsidRPr="00086E9F">
              <w:rPr>
                <w:rFonts w:cs="Arial"/>
              </w:rPr>
              <w:t>.</w:t>
            </w:r>
            <w:r w:rsidRPr="00384418">
              <w:t xml:space="preserve"> </w:t>
            </w:r>
          </w:p>
          <w:p w:rsidR="00720DBA" w:rsidRDefault="00720DBA" w:rsidP="007E5AA4">
            <w:pPr>
              <w:ind w:left="567" w:right="317"/>
              <w:rPr>
                <w:rFonts w:cs="Arial"/>
              </w:rPr>
            </w:pPr>
          </w:p>
          <w:p w:rsidR="00720DBA" w:rsidRDefault="00720DBA" w:rsidP="007E5AA4">
            <w:pPr>
              <w:ind w:left="567" w:right="317"/>
              <w:rPr>
                <w:rFonts w:cs="Arial"/>
                <w:b/>
              </w:rPr>
            </w:pPr>
            <w:r>
              <w:rPr>
                <w:rFonts w:cs="Arial"/>
                <w:b/>
              </w:rPr>
              <w:t>EMIS practices</w:t>
            </w:r>
          </w:p>
          <w:p w:rsidR="00720DBA" w:rsidRDefault="00720DBA" w:rsidP="007E5AA4">
            <w:pPr>
              <w:ind w:left="567" w:right="317"/>
              <w:rPr>
                <w:rFonts w:cs="Arial"/>
              </w:rPr>
            </w:pPr>
          </w:p>
          <w:p w:rsidR="00720DBA" w:rsidRDefault="00720DBA" w:rsidP="007E5AA4">
            <w:pPr>
              <w:ind w:left="567" w:right="317"/>
              <w:rPr>
                <w:rFonts w:cs="Arial"/>
              </w:rPr>
            </w:pPr>
            <w:r w:rsidRPr="00086E9F">
              <w:rPr>
                <w:rFonts w:cs="Arial"/>
              </w:rPr>
              <w:t xml:space="preserve">The </w:t>
            </w:r>
            <w:r w:rsidRPr="003F4741">
              <w:rPr>
                <w:rFonts w:cs="Arial"/>
              </w:rPr>
              <w:t>zip folder</w:t>
            </w:r>
            <w:r>
              <w:rPr>
                <w:rFonts w:cs="Arial"/>
              </w:rPr>
              <w:t xml:space="preserve"> EMIS-Pro-</w:t>
            </w:r>
            <w:proofErr w:type="spellStart"/>
            <w:r>
              <w:rPr>
                <w:rFonts w:cs="Arial"/>
              </w:rPr>
              <w:t>formas</w:t>
            </w:r>
            <w:proofErr w:type="spellEnd"/>
            <w:r>
              <w:rPr>
                <w:rFonts w:cs="Arial"/>
              </w:rPr>
              <w:t xml:space="preserve">, with a date stamp in the format </w:t>
            </w:r>
            <w:r w:rsidRPr="003F4741">
              <w:rPr>
                <w:rFonts w:cs="Arial"/>
              </w:rPr>
              <w:t>YYY</w:t>
            </w:r>
            <w:r>
              <w:rPr>
                <w:rFonts w:cs="Arial"/>
              </w:rPr>
              <w:t>Y</w:t>
            </w:r>
            <w:r w:rsidRPr="003F4741">
              <w:rPr>
                <w:rFonts w:cs="Arial"/>
              </w:rPr>
              <w:t>MMDD</w:t>
            </w:r>
            <w:r>
              <w:rPr>
                <w:rFonts w:cs="Arial"/>
              </w:rPr>
              <w:t>,</w:t>
            </w:r>
            <w:r w:rsidRPr="003F4741">
              <w:rPr>
                <w:rFonts w:cs="Arial"/>
              </w:rPr>
              <w:t xml:space="preserve"> contains</w:t>
            </w:r>
            <w:r w:rsidRPr="00086E9F">
              <w:rPr>
                <w:rFonts w:cs="Arial"/>
              </w:rPr>
              <w:t xml:space="preserve"> all of the EMIS referral</w:t>
            </w:r>
            <w:r>
              <w:rPr>
                <w:rFonts w:cs="Arial"/>
              </w:rPr>
              <w:t xml:space="preserve"> pro </w:t>
            </w:r>
            <w:proofErr w:type="spellStart"/>
            <w:r>
              <w:rPr>
                <w:rFonts w:cs="Arial"/>
              </w:rPr>
              <w:t>formas</w:t>
            </w:r>
            <w:proofErr w:type="spellEnd"/>
            <w:r>
              <w:rPr>
                <w:rFonts w:cs="Arial"/>
              </w:rPr>
              <w:t xml:space="preserve"> currently in use.  It</w:t>
            </w:r>
            <w:r w:rsidRPr="00086E9F">
              <w:rPr>
                <w:rFonts w:cs="Arial"/>
              </w:rPr>
              <w:t xml:space="preserve"> can be</w:t>
            </w:r>
            <w:r>
              <w:rPr>
                <w:rFonts w:cs="Arial"/>
              </w:rPr>
              <w:t xml:space="preserve"> saved, and</w:t>
            </w:r>
            <w:r w:rsidRPr="00086E9F">
              <w:rPr>
                <w:rFonts w:cs="Arial"/>
              </w:rPr>
              <w:t xml:space="preserve"> imported in one step from within EMIS Web.</w:t>
            </w:r>
          </w:p>
          <w:p w:rsidR="00720DBA" w:rsidRPr="00086E9F" w:rsidRDefault="00720DBA" w:rsidP="007E5AA4">
            <w:pPr>
              <w:ind w:left="567" w:right="317"/>
              <w:rPr>
                <w:rFonts w:cs="Arial"/>
              </w:rPr>
            </w:pPr>
          </w:p>
          <w:p w:rsidR="00720DBA" w:rsidRDefault="00720DBA" w:rsidP="007E5AA4">
            <w:pPr>
              <w:ind w:left="567" w:right="317"/>
              <w:rPr>
                <w:rFonts w:cs="Arial"/>
              </w:rPr>
            </w:pPr>
            <w:r>
              <w:rPr>
                <w:rFonts w:cs="Arial"/>
              </w:rPr>
              <w:t xml:space="preserve">Also found on the Referral Pro </w:t>
            </w:r>
            <w:proofErr w:type="spellStart"/>
            <w:r>
              <w:rPr>
                <w:rFonts w:cs="Arial"/>
              </w:rPr>
              <w:t>formas</w:t>
            </w:r>
            <w:proofErr w:type="spellEnd"/>
            <w:r>
              <w:rPr>
                <w:rFonts w:cs="Arial"/>
              </w:rPr>
              <w:t xml:space="preserve"> page, the </w:t>
            </w:r>
            <w:r w:rsidRPr="00086E9F">
              <w:rPr>
                <w:rFonts w:cs="Arial"/>
              </w:rPr>
              <w:t>document</w:t>
            </w:r>
            <w:r>
              <w:rPr>
                <w:rFonts w:cs="Arial"/>
              </w:rPr>
              <w:t>s  ‘How to Cleanse your EMIS Pro forma library</w:t>
            </w:r>
            <w:r w:rsidRPr="00086E9F">
              <w:rPr>
                <w:rFonts w:cs="Arial"/>
              </w:rPr>
              <w:t>’</w:t>
            </w:r>
            <w:r>
              <w:rPr>
                <w:rFonts w:cs="Arial"/>
              </w:rPr>
              <w:t xml:space="preserve"> and ‘Working with GP Pro </w:t>
            </w:r>
            <w:proofErr w:type="spellStart"/>
            <w:r>
              <w:rPr>
                <w:rFonts w:cs="Arial"/>
              </w:rPr>
              <w:t>formas</w:t>
            </w:r>
            <w:proofErr w:type="spellEnd"/>
            <w:r>
              <w:rPr>
                <w:rFonts w:cs="Arial"/>
              </w:rPr>
              <w:t xml:space="preserve">’ give instructions on how to </w:t>
            </w:r>
            <w:r w:rsidRPr="00086E9F">
              <w:rPr>
                <w:rFonts w:cs="Arial"/>
              </w:rPr>
              <w:t xml:space="preserve">import the </w:t>
            </w:r>
            <w:r w:rsidRPr="00086E9F">
              <w:rPr>
                <w:rFonts w:cs="Arial"/>
                <w:i/>
              </w:rPr>
              <w:t>single</w:t>
            </w:r>
            <w:r>
              <w:rPr>
                <w:rFonts w:cs="Arial"/>
              </w:rPr>
              <w:t xml:space="preserve"> zip folder and remove</w:t>
            </w:r>
            <w:r w:rsidRPr="00086E9F">
              <w:rPr>
                <w:rFonts w:cs="Arial"/>
              </w:rPr>
              <w:t xml:space="preserve"> all old templates which have been replaced</w:t>
            </w:r>
            <w:r>
              <w:rPr>
                <w:rFonts w:cs="Arial"/>
              </w:rPr>
              <w:t>.</w:t>
            </w:r>
          </w:p>
          <w:p w:rsidR="00720DBA" w:rsidRPr="00091CB8" w:rsidRDefault="00720DBA" w:rsidP="007E5AA4">
            <w:pPr>
              <w:ind w:left="567" w:right="317"/>
              <w:rPr>
                <w:rFonts w:cs="Arial"/>
                <w:color w:val="0070C0"/>
              </w:rPr>
            </w:pPr>
          </w:p>
          <w:p w:rsidR="00720DBA" w:rsidRDefault="00720DBA" w:rsidP="007E5AA4">
            <w:pPr>
              <w:ind w:left="567" w:right="317"/>
              <w:rPr>
                <w:rFonts w:cs="Arial"/>
                <w:b/>
              </w:rPr>
            </w:pPr>
            <w:r w:rsidRPr="00D85F8D">
              <w:rPr>
                <w:rFonts w:cs="Arial"/>
                <w:b/>
              </w:rPr>
              <w:t>Vision Practices</w:t>
            </w:r>
          </w:p>
          <w:p w:rsidR="00720DBA" w:rsidRPr="00D85F8D" w:rsidRDefault="00720DBA" w:rsidP="007E5AA4">
            <w:pPr>
              <w:ind w:left="567" w:right="317"/>
              <w:rPr>
                <w:rFonts w:cs="Arial"/>
                <w:b/>
              </w:rPr>
            </w:pPr>
          </w:p>
          <w:p w:rsidR="00720DBA" w:rsidRDefault="00720DBA" w:rsidP="007E5AA4">
            <w:pPr>
              <w:ind w:left="567" w:right="317"/>
              <w:rPr>
                <w:rFonts w:cs="Arial"/>
              </w:rPr>
            </w:pPr>
            <w:r w:rsidRPr="00D85F8D">
              <w:rPr>
                <w:rFonts w:cs="Arial"/>
              </w:rPr>
              <w:t xml:space="preserve">Release of these pro </w:t>
            </w:r>
            <w:proofErr w:type="spellStart"/>
            <w:r w:rsidRPr="00D85F8D">
              <w:rPr>
                <w:rFonts w:cs="Arial"/>
              </w:rPr>
              <w:t>formas</w:t>
            </w:r>
            <w:proofErr w:type="spellEnd"/>
            <w:r w:rsidRPr="00D85F8D">
              <w:rPr>
                <w:rFonts w:cs="Arial"/>
              </w:rPr>
              <w:t xml:space="preserve"> is not always concurrent w</w:t>
            </w:r>
            <w:r>
              <w:rPr>
                <w:rFonts w:cs="Arial"/>
              </w:rPr>
              <w:t>ith the EMIS forms as they require further processing</w:t>
            </w:r>
            <w:r w:rsidRPr="00D85F8D">
              <w:rPr>
                <w:rFonts w:cs="Arial"/>
              </w:rPr>
              <w:t>.</w:t>
            </w:r>
          </w:p>
          <w:p w:rsidR="00720DBA" w:rsidRDefault="00720DBA" w:rsidP="007E5AA4">
            <w:pPr>
              <w:ind w:left="567" w:right="317"/>
              <w:rPr>
                <w:rFonts w:cs="Arial"/>
              </w:rPr>
            </w:pPr>
            <w:r w:rsidRPr="00D85F8D">
              <w:rPr>
                <w:rFonts w:cs="Arial"/>
              </w:rPr>
              <w:t xml:space="preserve">The </w:t>
            </w:r>
            <w:r>
              <w:rPr>
                <w:rFonts w:cs="Arial"/>
              </w:rPr>
              <w:t xml:space="preserve">zip folder </w:t>
            </w:r>
            <w:r w:rsidRPr="00906B9F">
              <w:rPr>
                <w:rFonts w:cs="Arial"/>
              </w:rPr>
              <w:t>INPS-Pro-</w:t>
            </w:r>
            <w:proofErr w:type="spellStart"/>
            <w:r w:rsidRPr="00906B9F">
              <w:rPr>
                <w:rFonts w:cs="Arial"/>
              </w:rPr>
              <w:t>forma</w:t>
            </w:r>
            <w:r>
              <w:rPr>
                <w:rFonts w:cs="Arial"/>
              </w:rPr>
              <w:t>s</w:t>
            </w:r>
            <w:proofErr w:type="spellEnd"/>
            <w:r w:rsidRPr="00906B9F">
              <w:rPr>
                <w:rFonts w:cs="Arial"/>
              </w:rPr>
              <w:t>, with a date stamp in the format YYY</w:t>
            </w:r>
            <w:r>
              <w:rPr>
                <w:rFonts w:cs="Arial"/>
              </w:rPr>
              <w:t>Y</w:t>
            </w:r>
            <w:r w:rsidRPr="00906B9F">
              <w:rPr>
                <w:rFonts w:cs="Arial"/>
              </w:rPr>
              <w:t>MMDD</w:t>
            </w:r>
            <w:r>
              <w:rPr>
                <w:rFonts w:cs="Arial"/>
              </w:rPr>
              <w:t xml:space="preserve">, </w:t>
            </w:r>
            <w:r w:rsidRPr="00D85F8D">
              <w:rPr>
                <w:rFonts w:cs="Arial"/>
              </w:rPr>
              <w:t xml:space="preserve">contains all of the </w:t>
            </w:r>
            <w:proofErr w:type="spellStart"/>
            <w:r w:rsidRPr="00D85F8D">
              <w:rPr>
                <w:rFonts w:cs="Arial"/>
              </w:rPr>
              <w:t>InPS</w:t>
            </w:r>
            <w:proofErr w:type="spellEnd"/>
            <w:r w:rsidRPr="00D85F8D">
              <w:rPr>
                <w:rFonts w:cs="Arial"/>
              </w:rPr>
              <w:t xml:space="preserve"> pro </w:t>
            </w:r>
            <w:proofErr w:type="spellStart"/>
            <w:r w:rsidRPr="00D85F8D">
              <w:rPr>
                <w:rFonts w:cs="Arial"/>
              </w:rPr>
              <w:t>formas</w:t>
            </w:r>
            <w:proofErr w:type="spellEnd"/>
            <w:r w:rsidRPr="00D85F8D">
              <w:rPr>
                <w:rFonts w:cs="Arial"/>
              </w:rPr>
              <w:t xml:space="preserve"> currently in use.  </w:t>
            </w:r>
          </w:p>
          <w:p w:rsidR="00720DBA" w:rsidRPr="00D85F8D" w:rsidRDefault="00720DBA" w:rsidP="007E5AA4">
            <w:pPr>
              <w:ind w:left="567" w:right="317"/>
              <w:rPr>
                <w:rFonts w:cs="Arial"/>
              </w:rPr>
            </w:pPr>
          </w:p>
          <w:p w:rsidR="00720DBA" w:rsidRDefault="00720DBA" w:rsidP="007E5AA4">
            <w:pPr>
              <w:ind w:left="567" w:right="317"/>
              <w:rPr>
                <w:rFonts w:cs="Arial"/>
              </w:rPr>
            </w:pPr>
            <w:r w:rsidRPr="00D85F8D">
              <w:rPr>
                <w:rFonts w:cs="Arial"/>
              </w:rPr>
              <w:t>Some of the</w:t>
            </w:r>
            <w:r>
              <w:rPr>
                <w:rFonts w:cs="Arial"/>
              </w:rPr>
              <w:t>se</w:t>
            </w:r>
            <w:r w:rsidRPr="00D85F8D">
              <w:rPr>
                <w:rFonts w:cs="Arial"/>
              </w:rPr>
              <w:t xml:space="preserve"> pro </w:t>
            </w:r>
            <w:proofErr w:type="spellStart"/>
            <w:r w:rsidRPr="00D85F8D">
              <w:rPr>
                <w:rFonts w:cs="Arial"/>
              </w:rPr>
              <w:t>fo</w:t>
            </w:r>
            <w:r>
              <w:rPr>
                <w:rFonts w:cs="Arial"/>
              </w:rPr>
              <w:t>rmas</w:t>
            </w:r>
            <w:proofErr w:type="spellEnd"/>
            <w:r>
              <w:rPr>
                <w:rFonts w:cs="Arial"/>
              </w:rPr>
              <w:t xml:space="preserve"> have been upgraded </w:t>
            </w:r>
            <w:r w:rsidRPr="00D85F8D">
              <w:rPr>
                <w:rFonts w:cs="Arial"/>
              </w:rPr>
              <w:t xml:space="preserve">to include </w:t>
            </w:r>
            <w:r>
              <w:rPr>
                <w:rFonts w:cs="Arial"/>
              </w:rPr>
              <w:t xml:space="preserve">SmartTags, which </w:t>
            </w:r>
            <w:r w:rsidRPr="00D85F8D">
              <w:rPr>
                <w:rFonts w:cs="Arial"/>
              </w:rPr>
              <w:t>reduce</w:t>
            </w:r>
            <w:r>
              <w:rPr>
                <w:rFonts w:cs="Arial"/>
              </w:rPr>
              <w:t>s</w:t>
            </w:r>
            <w:r w:rsidRPr="00D85F8D">
              <w:rPr>
                <w:rFonts w:cs="Arial"/>
              </w:rPr>
              <w:t xml:space="preserve"> the need to enter </w:t>
            </w:r>
            <w:r w:rsidR="007E5AA4">
              <w:rPr>
                <w:rFonts w:cs="Arial"/>
              </w:rPr>
              <w:t xml:space="preserve">data by hand.  </w:t>
            </w:r>
            <w:r>
              <w:rPr>
                <w:rFonts w:cs="Arial"/>
              </w:rPr>
              <w:t>They</w:t>
            </w:r>
            <w:r w:rsidRPr="00D85F8D">
              <w:rPr>
                <w:rFonts w:cs="Arial"/>
              </w:rPr>
              <w:t xml:space="preserve"> can be identified by a suffix </w:t>
            </w:r>
            <w:proofErr w:type="gramStart"/>
            <w:r w:rsidRPr="00D85F8D">
              <w:rPr>
                <w:rFonts w:cs="Arial"/>
              </w:rPr>
              <w:t>of ‘s’</w:t>
            </w:r>
            <w:proofErr w:type="gramEnd"/>
            <w:r w:rsidRPr="00D85F8D">
              <w:rPr>
                <w:rFonts w:cs="Arial"/>
              </w:rPr>
              <w:t>.</w:t>
            </w:r>
          </w:p>
          <w:p w:rsidR="007E5AA4" w:rsidRDefault="007E5AA4" w:rsidP="00720DBA">
            <w:pPr>
              <w:rPr>
                <w:rFonts w:cs="Arial"/>
              </w:rPr>
            </w:pPr>
          </w:p>
          <w:tbl>
            <w:tblPr>
              <w:tblW w:w="4824"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27"/>
              <w:gridCol w:w="1398"/>
              <w:gridCol w:w="5292"/>
            </w:tblGrid>
            <w:tr w:rsidR="00720DBA" w:rsidRPr="00712884" w:rsidTr="007E5AA4">
              <w:trPr>
                <w:cantSplit/>
                <w:trHeight w:val="476"/>
                <w:tblHeader/>
                <w:jc w:val="center"/>
              </w:trPr>
              <w:tc>
                <w:tcPr>
                  <w:tcW w:w="5000" w:type="pct"/>
                  <w:gridSpan w:val="3"/>
                  <w:shd w:val="clear" w:color="auto" w:fill="D9D9D9" w:themeFill="background1" w:themeFillShade="D9"/>
                  <w:vAlign w:val="center"/>
                </w:tcPr>
                <w:p w:rsidR="00720DBA" w:rsidRPr="00712884" w:rsidRDefault="00720DBA" w:rsidP="00AE01AC">
                  <w:pPr>
                    <w:keepNext/>
                    <w:spacing w:after="0" w:line="240" w:lineRule="auto"/>
                    <w:jc w:val="center"/>
                    <w:rPr>
                      <w:rFonts w:cs="Arial"/>
                      <w:b/>
                      <w:sz w:val="28"/>
                      <w:szCs w:val="28"/>
                    </w:rPr>
                  </w:pPr>
                  <w:r>
                    <w:rPr>
                      <w:rFonts w:cs="Arial"/>
                      <w:b/>
                      <w:sz w:val="28"/>
                      <w:szCs w:val="28"/>
                    </w:rPr>
                    <w:t>November</w:t>
                  </w:r>
                  <w:r w:rsidRPr="00712884">
                    <w:rPr>
                      <w:rFonts w:cs="Arial"/>
                      <w:b/>
                      <w:sz w:val="28"/>
                      <w:szCs w:val="28"/>
                    </w:rPr>
                    <w:t xml:space="preserve"> 2017 pro forma updates</w:t>
                  </w:r>
                </w:p>
              </w:tc>
            </w:tr>
            <w:tr w:rsidR="00720DBA" w:rsidRPr="00712884" w:rsidTr="007E5AA4">
              <w:trPr>
                <w:cantSplit/>
                <w:trHeight w:val="426"/>
                <w:tblHeader/>
                <w:jc w:val="center"/>
              </w:trPr>
              <w:tc>
                <w:tcPr>
                  <w:tcW w:w="1789" w:type="pct"/>
                  <w:shd w:val="clear" w:color="auto" w:fill="D9D9D9" w:themeFill="background1" w:themeFillShade="D9"/>
                  <w:vAlign w:val="center"/>
                </w:tcPr>
                <w:p w:rsidR="00720DBA" w:rsidRPr="00712884" w:rsidRDefault="00720DBA" w:rsidP="00AE01AC">
                  <w:pPr>
                    <w:keepNext/>
                    <w:spacing w:after="0" w:line="240" w:lineRule="auto"/>
                    <w:rPr>
                      <w:rFonts w:cs="Arial"/>
                      <w:b/>
                    </w:rPr>
                  </w:pPr>
                  <w:r w:rsidRPr="00712884">
                    <w:rPr>
                      <w:rFonts w:cs="Arial"/>
                      <w:b/>
                    </w:rPr>
                    <w:t>Pro forma name</w:t>
                  </w:r>
                </w:p>
              </w:tc>
              <w:tc>
                <w:tcPr>
                  <w:tcW w:w="671" w:type="pct"/>
                  <w:shd w:val="clear" w:color="auto" w:fill="D9D9D9" w:themeFill="background1" w:themeFillShade="D9"/>
                  <w:vAlign w:val="center"/>
                </w:tcPr>
                <w:p w:rsidR="00720DBA" w:rsidRPr="00712884" w:rsidRDefault="00720DBA" w:rsidP="00AE01AC">
                  <w:pPr>
                    <w:keepNext/>
                    <w:spacing w:after="0" w:line="240" w:lineRule="auto"/>
                    <w:rPr>
                      <w:rFonts w:cs="Arial"/>
                      <w:b/>
                    </w:rPr>
                  </w:pPr>
                  <w:r w:rsidRPr="00712884">
                    <w:rPr>
                      <w:rFonts w:cs="Arial"/>
                      <w:b/>
                    </w:rPr>
                    <w:t>Version</w:t>
                  </w:r>
                </w:p>
              </w:tc>
              <w:tc>
                <w:tcPr>
                  <w:tcW w:w="2540" w:type="pct"/>
                  <w:shd w:val="clear" w:color="auto" w:fill="D9D9D9" w:themeFill="background1" w:themeFillShade="D9"/>
                  <w:vAlign w:val="center"/>
                </w:tcPr>
                <w:p w:rsidR="00720DBA" w:rsidRPr="00712884" w:rsidRDefault="00720DBA" w:rsidP="00AE01AC">
                  <w:pPr>
                    <w:keepNext/>
                    <w:spacing w:after="0" w:line="240" w:lineRule="auto"/>
                    <w:rPr>
                      <w:rFonts w:cs="Arial"/>
                      <w:b/>
                    </w:rPr>
                  </w:pPr>
                  <w:r w:rsidRPr="00712884">
                    <w:rPr>
                      <w:rFonts w:cs="Arial"/>
                      <w:b/>
                    </w:rPr>
                    <w:t>New, or reason for update</w:t>
                  </w:r>
                </w:p>
              </w:tc>
            </w:tr>
            <w:tr w:rsidR="00720DBA" w:rsidRPr="00E06968" w:rsidTr="007E5AA4">
              <w:trPr>
                <w:cantSplit/>
                <w:trHeight w:val="637"/>
                <w:jc w:val="center"/>
              </w:trPr>
              <w:tc>
                <w:tcPr>
                  <w:tcW w:w="1789" w:type="pct"/>
                  <w:noWrap/>
                </w:tcPr>
                <w:p w:rsidR="00720DBA" w:rsidRPr="00B47D57" w:rsidRDefault="00720DBA" w:rsidP="00AE01AC">
                  <w:pPr>
                    <w:spacing w:after="0" w:line="240" w:lineRule="auto"/>
                    <w:rPr>
                      <w:rFonts w:cs="Tahoma"/>
                      <w:lang w:val="en-US" w:eastAsia="en-GB"/>
                    </w:rPr>
                  </w:pPr>
                  <w:r w:rsidRPr="00662DEA">
                    <w:rPr>
                      <w:rFonts w:cs="Tahoma"/>
                      <w:lang w:val="en-US" w:eastAsia="en-GB"/>
                    </w:rPr>
                    <w:lastRenderedPageBreak/>
                    <w:t>2WW Suspected Brain and CNS Cancer</w:t>
                  </w:r>
                </w:p>
              </w:tc>
              <w:tc>
                <w:tcPr>
                  <w:tcW w:w="671" w:type="pct"/>
                </w:tcPr>
                <w:p w:rsidR="00720DBA" w:rsidRDefault="00720DBA" w:rsidP="00AE01AC">
                  <w:pPr>
                    <w:spacing w:after="0" w:line="240" w:lineRule="auto"/>
                    <w:jc w:val="center"/>
                    <w:rPr>
                      <w:rFonts w:cs="Tahoma"/>
                      <w:lang w:val="en-US" w:eastAsia="en-GB"/>
                    </w:rPr>
                  </w:pPr>
                  <w:r>
                    <w:rPr>
                      <w:rFonts w:cs="Tahoma"/>
                      <w:lang w:val="en-US" w:eastAsia="en-GB"/>
                    </w:rPr>
                    <w:t>v9</w:t>
                  </w:r>
                </w:p>
              </w:tc>
              <w:tc>
                <w:tcPr>
                  <w:tcW w:w="2540" w:type="pct"/>
                  <w:shd w:val="clear" w:color="auto" w:fill="auto"/>
                </w:tcPr>
                <w:p w:rsidR="00720DBA" w:rsidRDefault="00720DBA" w:rsidP="00720DBA">
                  <w:pPr>
                    <w:pStyle w:val="ListParagraph"/>
                    <w:numPr>
                      <w:ilvl w:val="0"/>
                      <w:numId w:val="12"/>
                    </w:numPr>
                    <w:spacing w:after="0" w:line="240" w:lineRule="auto"/>
                  </w:pPr>
                  <w:r w:rsidRPr="00662DEA">
                    <w:t>Remove</w:t>
                  </w:r>
                  <w:r>
                    <w:t>d</w:t>
                  </w:r>
                  <w:r w:rsidRPr="00662DEA">
                    <w:t xml:space="preserve"> instruction to consider urgent direct access MRI</w:t>
                  </w:r>
                  <w:r>
                    <w:t xml:space="preserve"> brain, pending agreement with N</w:t>
                  </w:r>
                  <w:r w:rsidRPr="00662DEA">
                    <w:t>euroradiology</w:t>
                  </w:r>
                  <w:r>
                    <w:t xml:space="preserve"> Department</w:t>
                  </w:r>
                </w:p>
              </w:tc>
            </w:tr>
            <w:tr w:rsidR="00720DBA" w:rsidRPr="00E06968" w:rsidTr="007E5AA4">
              <w:trPr>
                <w:cantSplit/>
                <w:trHeight w:val="637"/>
                <w:jc w:val="center"/>
              </w:trPr>
              <w:tc>
                <w:tcPr>
                  <w:tcW w:w="1789" w:type="pct"/>
                  <w:noWrap/>
                </w:tcPr>
                <w:p w:rsidR="00720DBA" w:rsidRPr="001F1D60" w:rsidRDefault="00720DBA" w:rsidP="00AE01AC">
                  <w:pPr>
                    <w:spacing w:after="0" w:line="240" w:lineRule="auto"/>
                    <w:rPr>
                      <w:rFonts w:cs="Tahoma"/>
                      <w:lang w:val="en-US" w:eastAsia="en-GB"/>
                    </w:rPr>
                  </w:pPr>
                  <w:r w:rsidRPr="00307DF4">
                    <w:rPr>
                      <w:rFonts w:cs="Tahoma"/>
                      <w:lang w:val="en-US" w:eastAsia="en-GB"/>
                    </w:rPr>
                    <w:t>2WW Suspected Colorectal Cancer</w:t>
                  </w:r>
                </w:p>
              </w:tc>
              <w:tc>
                <w:tcPr>
                  <w:tcW w:w="671" w:type="pct"/>
                </w:tcPr>
                <w:p w:rsidR="00720DBA" w:rsidRDefault="00720DBA" w:rsidP="00AE01AC">
                  <w:pPr>
                    <w:spacing w:after="0" w:line="240" w:lineRule="auto"/>
                    <w:jc w:val="center"/>
                    <w:rPr>
                      <w:rFonts w:cs="Tahoma"/>
                      <w:lang w:val="en-US" w:eastAsia="en-GB"/>
                    </w:rPr>
                  </w:pPr>
                  <w:r w:rsidRPr="00307DF4">
                    <w:rPr>
                      <w:rFonts w:cs="Tahoma"/>
                      <w:lang w:val="en-US" w:eastAsia="en-GB"/>
                    </w:rPr>
                    <w:t>v9</w:t>
                  </w:r>
                </w:p>
              </w:tc>
              <w:tc>
                <w:tcPr>
                  <w:tcW w:w="2540" w:type="pct"/>
                  <w:shd w:val="clear" w:color="auto" w:fill="auto"/>
                </w:tcPr>
                <w:p w:rsidR="00720DBA" w:rsidRDefault="00720DBA" w:rsidP="00720DBA">
                  <w:pPr>
                    <w:pStyle w:val="ListParagraph"/>
                    <w:numPr>
                      <w:ilvl w:val="0"/>
                      <w:numId w:val="12"/>
                    </w:numPr>
                    <w:spacing w:after="0" w:line="240" w:lineRule="auto"/>
                  </w:pPr>
                  <w:r>
                    <w:t>A</w:t>
                  </w:r>
                  <w:r w:rsidRPr="00307DF4">
                    <w:t>mended to incorporate a pathway to the Community Endoscopy service</w:t>
                  </w:r>
                </w:p>
              </w:tc>
            </w:tr>
            <w:tr w:rsidR="00720DBA" w:rsidRPr="00E06968" w:rsidTr="007E5AA4">
              <w:trPr>
                <w:cantSplit/>
                <w:trHeight w:val="637"/>
                <w:jc w:val="center"/>
              </w:trPr>
              <w:tc>
                <w:tcPr>
                  <w:tcW w:w="1789" w:type="pct"/>
                  <w:noWrap/>
                </w:tcPr>
                <w:p w:rsidR="00720DBA" w:rsidRPr="00CB3A9D" w:rsidRDefault="00720DBA" w:rsidP="00AE01AC">
                  <w:pPr>
                    <w:spacing w:after="0" w:line="240" w:lineRule="auto"/>
                    <w:rPr>
                      <w:rFonts w:cs="Tahoma"/>
                      <w:lang w:val="en-US" w:eastAsia="en-GB"/>
                    </w:rPr>
                  </w:pPr>
                  <w:r w:rsidRPr="001F1D60">
                    <w:rPr>
                      <w:rFonts w:cs="Tahoma"/>
                      <w:lang w:val="en-US" w:eastAsia="en-GB"/>
                    </w:rPr>
                    <w:t>2WW Suspected Head and Neck Cancer</w:t>
                  </w:r>
                </w:p>
              </w:tc>
              <w:tc>
                <w:tcPr>
                  <w:tcW w:w="671" w:type="pct"/>
                </w:tcPr>
                <w:p w:rsidR="00720DBA" w:rsidRDefault="00720DBA" w:rsidP="00AE01AC">
                  <w:pPr>
                    <w:spacing w:after="0" w:line="240" w:lineRule="auto"/>
                    <w:jc w:val="center"/>
                    <w:rPr>
                      <w:rFonts w:cs="Tahoma"/>
                      <w:lang w:val="en-US" w:eastAsia="en-GB"/>
                    </w:rPr>
                  </w:pPr>
                  <w:r>
                    <w:rPr>
                      <w:rFonts w:cs="Tahoma"/>
                      <w:lang w:val="en-US" w:eastAsia="en-GB"/>
                    </w:rPr>
                    <w:t>v8</w:t>
                  </w:r>
                </w:p>
              </w:tc>
              <w:tc>
                <w:tcPr>
                  <w:tcW w:w="2540" w:type="pct"/>
                  <w:shd w:val="clear" w:color="auto" w:fill="auto"/>
                </w:tcPr>
                <w:p w:rsidR="00720DBA" w:rsidRDefault="00720DBA" w:rsidP="00720DBA">
                  <w:pPr>
                    <w:pStyle w:val="ListParagraph"/>
                    <w:numPr>
                      <w:ilvl w:val="0"/>
                      <w:numId w:val="12"/>
                    </w:numPr>
                    <w:spacing w:after="0" w:line="240" w:lineRule="auto"/>
                  </w:pPr>
                  <w:r>
                    <w:t>Instructions on where to send the referral form corrected</w:t>
                  </w:r>
                </w:p>
              </w:tc>
            </w:tr>
            <w:tr w:rsidR="00720DBA" w:rsidRPr="00E06968" w:rsidTr="007E5AA4">
              <w:trPr>
                <w:cantSplit/>
                <w:trHeight w:val="637"/>
                <w:jc w:val="center"/>
              </w:trPr>
              <w:tc>
                <w:tcPr>
                  <w:tcW w:w="1789" w:type="pct"/>
                  <w:noWrap/>
                </w:tcPr>
                <w:p w:rsidR="00720DBA" w:rsidRPr="00B41224" w:rsidRDefault="00720DBA" w:rsidP="00AE01AC">
                  <w:pPr>
                    <w:spacing w:after="0" w:line="240" w:lineRule="auto"/>
                    <w:rPr>
                      <w:rFonts w:cs="Tahoma"/>
                      <w:lang w:val="en-US" w:eastAsia="en-GB"/>
                    </w:rPr>
                  </w:pPr>
                  <w:r w:rsidRPr="00307DF4">
                    <w:rPr>
                      <w:rFonts w:cs="Tahoma"/>
                      <w:lang w:val="en-US" w:eastAsia="en-GB"/>
                    </w:rPr>
                    <w:t xml:space="preserve">2WW Suspected Upper GI Cancer and </w:t>
                  </w:r>
                  <w:proofErr w:type="spellStart"/>
                  <w:r w:rsidRPr="00307DF4">
                    <w:rPr>
                      <w:rFonts w:cs="Tahoma"/>
                      <w:lang w:val="en-US" w:eastAsia="en-GB"/>
                    </w:rPr>
                    <w:t>Hepato</w:t>
                  </w:r>
                  <w:proofErr w:type="spellEnd"/>
                  <w:r w:rsidRPr="00307DF4">
                    <w:rPr>
                      <w:rFonts w:cs="Tahoma"/>
                      <w:lang w:val="en-US" w:eastAsia="en-GB"/>
                    </w:rPr>
                    <w:t>-Biliary Cancers</w:t>
                  </w:r>
                </w:p>
              </w:tc>
              <w:tc>
                <w:tcPr>
                  <w:tcW w:w="671" w:type="pct"/>
                </w:tcPr>
                <w:p w:rsidR="00720DBA" w:rsidRDefault="00720DBA" w:rsidP="00AE01AC">
                  <w:pPr>
                    <w:spacing w:after="0" w:line="240" w:lineRule="auto"/>
                    <w:jc w:val="center"/>
                    <w:rPr>
                      <w:rFonts w:cs="Tahoma"/>
                      <w:lang w:val="en-US" w:eastAsia="en-GB"/>
                    </w:rPr>
                  </w:pPr>
                  <w:r>
                    <w:rPr>
                      <w:rFonts w:cs="Tahoma"/>
                      <w:lang w:val="en-US" w:eastAsia="en-GB"/>
                    </w:rPr>
                    <w:t>v9</w:t>
                  </w:r>
                </w:p>
              </w:tc>
              <w:tc>
                <w:tcPr>
                  <w:tcW w:w="2540" w:type="pct"/>
                  <w:shd w:val="clear" w:color="auto" w:fill="auto"/>
                </w:tcPr>
                <w:p w:rsidR="00720DBA" w:rsidRDefault="00720DBA" w:rsidP="00720DBA">
                  <w:pPr>
                    <w:pStyle w:val="ListParagraph"/>
                    <w:numPr>
                      <w:ilvl w:val="0"/>
                      <w:numId w:val="12"/>
                    </w:numPr>
                    <w:spacing w:after="0" w:line="240" w:lineRule="auto"/>
                  </w:pPr>
                  <w:r>
                    <w:t>A</w:t>
                  </w:r>
                  <w:r w:rsidRPr="00307DF4">
                    <w:t>mended to incorporate a pathway to the Community Endoscopy service</w:t>
                  </w:r>
                </w:p>
              </w:tc>
            </w:tr>
            <w:tr w:rsidR="00720DBA" w:rsidRPr="00E06968" w:rsidTr="007E5AA4">
              <w:trPr>
                <w:cantSplit/>
                <w:trHeight w:val="637"/>
                <w:jc w:val="center"/>
              </w:trPr>
              <w:tc>
                <w:tcPr>
                  <w:tcW w:w="1789" w:type="pct"/>
                  <w:noWrap/>
                </w:tcPr>
                <w:p w:rsidR="00720DBA" w:rsidRPr="006B67A8" w:rsidRDefault="00720DBA" w:rsidP="00AE01AC">
                  <w:pPr>
                    <w:spacing w:after="0" w:line="240" w:lineRule="auto"/>
                    <w:rPr>
                      <w:rFonts w:cs="Tahoma"/>
                      <w:lang w:val="en-US" w:eastAsia="en-GB"/>
                    </w:rPr>
                  </w:pPr>
                  <w:r w:rsidRPr="00B41224">
                    <w:rPr>
                      <w:rFonts w:cs="Tahoma"/>
                      <w:lang w:val="en-US" w:eastAsia="en-GB"/>
                    </w:rPr>
                    <w:t>2WW Suspected Urological Cancer (excluding Prostate)</w:t>
                  </w:r>
                </w:p>
              </w:tc>
              <w:tc>
                <w:tcPr>
                  <w:tcW w:w="671" w:type="pct"/>
                </w:tcPr>
                <w:p w:rsidR="00720DBA" w:rsidRDefault="00720DBA" w:rsidP="00AE01AC">
                  <w:pPr>
                    <w:spacing w:after="0" w:line="240" w:lineRule="auto"/>
                    <w:jc w:val="center"/>
                    <w:rPr>
                      <w:rFonts w:cs="Tahoma"/>
                      <w:lang w:val="en-US" w:eastAsia="en-GB"/>
                    </w:rPr>
                  </w:pPr>
                  <w:r>
                    <w:rPr>
                      <w:rFonts w:cs="Tahoma"/>
                      <w:lang w:val="en-US" w:eastAsia="en-GB"/>
                    </w:rPr>
                    <w:t>v7</w:t>
                  </w:r>
                </w:p>
              </w:tc>
              <w:tc>
                <w:tcPr>
                  <w:tcW w:w="2540" w:type="pct"/>
                  <w:shd w:val="clear" w:color="auto" w:fill="auto"/>
                </w:tcPr>
                <w:p w:rsidR="00720DBA" w:rsidRDefault="00720DBA" w:rsidP="00720DBA">
                  <w:pPr>
                    <w:pStyle w:val="ListParagraph"/>
                    <w:numPr>
                      <w:ilvl w:val="0"/>
                      <w:numId w:val="12"/>
                    </w:numPr>
                    <w:spacing w:after="0" w:line="240" w:lineRule="auto"/>
                  </w:pPr>
                  <w:r>
                    <w:t>Advice added for referring patients with haematuria (not 2WW)</w:t>
                  </w:r>
                </w:p>
                <w:p w:rsidR="00720DBA" w:rsidRDefault="00720DBA" w:rsidP="00720DBA">
                  <w:pPr>
                    <w:pStyle w:val="ListParagraph"/>
                    <w:numPr>
                      <w:ilvl w:val="0"/>
                      <w:numId w:val="12"/>
                    </w:numPr>
                    <w:spacing w:after="0" w:line="240" w:lineRule="auto"/>
                  </w:pPr>
                  <w:r w:rsidRPr="00B41224">
                    <w:t>Clinic details added for Directly Bookable Service (DBS</w:t>
                  </w:r>
                  <w:r>
                    <w:t>) for 2WW referrals</w:t>
                  </w:r>
                </w:p>
              </w:tc>
            </w:tr>
            <w:tr w:rsidR="00720DBA" w:rsidRPr="00E06968" w:rsidTr="007E5AA4">
              <w:trPr>
                <w:cantSplit/>
                <w:trHeight w:val="637"/>
                <w:jc w:val="center"/>
              </w:trPr>
              <w:tc>
                <w:tcPr>
                  <w:tcW w:w="1789" w:type="pct"/>
                  <w:noWrap/>
                </w:tcPr>
                <w:p w:rsidR="00720DBA" w:rsidRPr="006B67A8" w:rsidRDefault="00720DBA" w:rsidP="00AE01AC">
                  <w:pPr>
                    <w:spacing w:after="0" w:line="240" w:lineRule="auto"/>
                    <w:rPr>
                      <w:rFonts w:cs="Tahoma"/>
                      <w:lang w:val="en-US" w:eastAsia="en-GB"/>
                    </w:rPr>
                  </w:pPr>
                  <w:r w:rsidRPr="00D44BD0">
                    <w:rPr>
                      <w:rFonts w:cs="Tahoma"/>
                      <w:lang w:val="en-US" w:eastAsia="en-GB"/>
                    </w:rPr>
                    <w:t>2WW Suspected Urological Cancer (Prostate)</w:t>
                  </w:r>
                </w:p>
              </w:tc>
              <w:tc>
                <w:tcPr>
                  <w:tcW w:w="671" w:type="pct"/>
                </w:tcPr>
                <w:p w:rsidR="00720DBA" w:rsidRDefault="00720DBA" w:rsidP="00AE01AC">
                  <w:pPr>
                    <w:spacing w:after="0" w:line="240" w:lineRule="auto"/>
                    <w:jc w:val="center"/>
                    <w:rPr>
                      <w:rFonts w:cs="Tahoma"/>
                      <w:lang w:val="en-US" w:eastAsia="en-GB"/>
                    </w:rPr>
                  </w:pPr>
                  <w:r>
                    <w:rPr>
                      <w:rFonts w:cs="Tahoma"/>
                      <w:lang w:val="en-US" w:eastAsia="en-GB"/>
                    </w:rPr>
                    <w:t>v10</w:t>
                  </w:r>
                </w:p>
              </w:tc>
              <w:tc>
                <w:tcPr>
                  <w:tcW w:w="2540" w:type="pct"/>
                  <w:shd w:val="clear" w:color="auto" w:fill="auto"/>
                </w:tcPr>
                <w:p w:rsidR="00720DBA" w:rsidRDefault="00720DBA" w:rsidP="00720DBA">
                  <w:pPr>
                    <w:pStyle w:val="ListParagraph"/>
                    <w:numPr>
                      <w:ilvl w:val="0"/>
                      <w:numId w:val="12"/>
                    </w:numPr>
                    <w:spacing w:after="0" w:line="240" w:lineRule="auto"/>
                  </w:pPr>
                  <w:r w:rsidRPr="00D44BD0">
                    <w:t>Clinic details added for Directly Bookable Service (DBS)</w:t>
                  </w:r>
                </w:p>
                <w:p w:rsidR="00720DBA" w:rsidRDefault="00720DBA" w:rsidP="00720DBA">
                  <w:pPr>
                    <w:pStyle w:val="ListParagraph"/>
                    <w:numPr>
                      <w:ilvl w:val="0"/>
                      <w:numId w:val="12"/>
                    </w:numPr>
                    <w:spacing w:after="0" w:line="240" w:lineRule="auto"/>
                  </w:pPr>
                  <w:r>
                    <w:t>Advice included about use of ‘</w:t>
                  </w:r>
                  <w:proofErr w:type="spellStart"/>
                  <w:r>
                    <w:t>telemed</w:t>
                  </w:r>
                  <w:proofErr w:type="spellEnd"/>
                  <w:r>
                    <w:t xml:space="preserve"> appointments’</w:t>
                  </w:r>
                </w:p>
              </w:tc>
            </w:tr>
            <w:tr w:rsidR="00720DBA" w:rsidRPr="00E06968" w:rsidTr="007E5AA4">
              <w:trPr>
                <w:cantSplit/>
                <w:trHeight w:val="637"/>
                <w:jc w:val="center"/>
              </w:trPr>
              <w:tc>
                <w:tcPr>
                  <w:tcW w:w="1789" w:type="pct"/>
                  <w:noWrap/>
                </w:tcPr>
                <w:p w:rsidR="00720DBA" w:rsidRPr="00B47D57" w:rsidRDefault="00720DBA" w:rsidP="00AE01AC">
                  <w:pPr>
                    <w:spacing w:after="0" w:line="240" w:lineRule="auto"/>
                    <w:rPr>
                      <w:rFonts w:cs="Tahoma"/>
                      <w:lang w:val="en-US" w:eastAsia="en-GB"/>
                    </w:rPr>
                  </w:pPr>
                  <w:r w:rsidRPr="006B67A8">
                    <w:rPr>
                      <w:rFonts w:cs="Tahoma"/>
                      <w:lang w:val="en-US" w:eastAsia="en-GB"/>
                    </w:rPr>
                    <w:t>ACE DUMMY referral</w:t>
                  </w:r>
                </w:p>
              </w:tc>
              <w:tc>
                <w:tcPr>
                  <w:tcW w:w="671" w:type="pct"/>
                </w:tcPr>
                <w:p w:rsidR="00720DBA" w:rsidRDefault="00720DBA" w:rsidP="00AE01AC">
                  <w:pPr>
                    <w:spacing w:after="0" w:line="240" w:lineRule="auto"/>
                    <w:jc w:val="center"/>
                    <w:rPr>
                      <w:rFonts w:cs="Tahoma"/>
                      <w:lang w:val="en-US" w:eastAsia="en-GB"/>
                    </w:rPr>
                  </w:pPr>
                  <w:r>
                    <w:rPr>
                      <w:rFonts w:cs="Tahoma"/>
                      <w:lang w:val="en-US" w:eastAsia="en-GB"/>
                    </w:rPr>
                    <w:t>v3</w:t>
                  </w:r>
                </w:p>
              </w:tc>
              <w:tc>
                <w:tcPr>
                  <w:tcW w:w="2540" w:type="pct"/>
                  <w:shd w:val="clear" w:color="auto" w:fill="auto"/>
                </w:tcPr>
                <w:p w:rsidR="00720DBA" w:rsidRDefault="00720DBA" w:rsidP="00720DBA">
                  <w:pPr>
                    <w:pStyle w:val="ListParagraph"/>
                    <w:numPr>
                      <w:ilvl w:val="0"/>
                      <w:numId w:val="12"/>
                    </w:numPr>
                    <w:spacing w:after="0" w:line="240" w:lineRule="auto"/>
                  </w:pPr>
                  <w:r>
                    <w:t xml:space="preserve">This pro forma is no longer in use as the </w:t>
                  </w:r>
                  <w:r w:rsidRPr="006B67A8">
                    <w:t>Suspected Cancer (SCAN ACE) LIVE Referral Form</w:t>
                  </w:r>
                  <w:r>
                    <w:t xml:space="preserve"> is now live across all localities</w:t>
                  </w:r>
                </w:p>
                <w:p w:rsidR="00720DBA" w:rsidRDefault="00720DBA" w:rsidP="00720DBA">
                  <w:pPr>
                    <w:pStyle w:val="ListParagraph"/>
                    <w:numPr>
                      <w:ilvl w:val="0"/>
                      <w:numId w:val="12"/>
                    </w:numPr>
                    <w:spacing w:after="0" w:line="240" w:lineRule="auto"/>
                  </w:pPr>
                  <w:r>
                    <w:t>It will remain in the Pro Forma Library for a short time as a placeholder, redirecting users to the live SCAN form</w:t>
                  </w:r>
                </w:p>
              </w:tc>
            </w:tr>
            <w:tr w:rsidR="00720DBA" w:rsidRPr="00E06968" w:rsidTr="007E5AA4">
              <w:trPr>
                <w:cantSplit/>
                <w:trHeight w:val="637"/>
                <w:jc w:val="center"/>
              </w:trPr>
              <w:tc>
                <w:tcPr>
                  <w:tcW w:w="1789" w:type="pct"/>
                  <w:noWrap/>
                </w:tcPr>
                <w:p w:rsidR="00720DBA" w:rsidRPr="006B67A8" w:rsidRDefault="00720DBA" w:rsidP="00AE01AC">
                  <w:pPr>
                    <w:spacing w:after="0" w:line="240" w:lineRule="auto"/>
                    <w:rPr>
                      <w:rFonts w:cs="Tahoma"/>
                      <w:lang w:val="en-US" w:eastAsia="en-GB"/>
                    </w:rPr>
                  </w:pPr>
                  <w:proofErr w:type="spellStart"/>
                  <w:r>
                    <w:rPr>
                      <w:rFonts w:cs="Tahoma"/>
                      <w:lang w:val="en-US" w:eastAsia="en-GB"/>
                    </w:rPr>
                    <w:t>InHealth</w:t>
                  </w:r>
                  <w:proofErr w:type="spellEnd"/>
                  <w:r>
                    <w:rPr>
                      <w:rFonts w:cs="Tahoma"/>
                      <w:lang w:val="en-US" w:eastAsia="en-GB"/>
                    </w:rPr>
                    <w:t xml:space="preserve"> </w:t>
                  </w:r>
                  <w:proofErr w:type="spellStart"/>
                  <w:r>
                    <w:rPr>
                      <w:rFonts w:cs="Tahoma"/>
                      <w:lang w:val="en-US" w:eastAsia="en-GB"/>
                    </w:rPr>
                    <w:t>Echotech</w:t>
                  </w:r>
                  <w:proofErr w:type="spellEnd"/>
                  <w:r>
                    <w:rPr>
                      <w:rFonts w:cs="Tahoma"/>
                      <w:lang w:val="en-US" w:eastAsia="en-GB"/>
                    </w:rPr>
                    <w:t xml:space="preserve"> Community Service Referral Form</w:t>
                  </w:r>
                </w:p>
              </w:tc>
              <w:tc>
                <w:tcPr>
                  <w:tcW w:w="671" w:type="pct"/>
                </w:tcPr>
                <w:p w:rsidR="00720DBA" w:rsidRDefault="00720DBA" w:rsidP="00AE01AC">
                  <w:pPr>
                    <w:spacing w:after="0" w:line="240" w:lineRule="auto"/>
                    <w:jc w:val="center"/>
                    <w:rPr>
                      <w:rFonts w:cs="Tahoma"/>
                      <w:lang w:val="en-US" w:eastAsia="en-GB"/>
                    </w:rPr>
                  </w:pPr>
                  <w:r>
                    <w:rPr>
                      <w:rFonts w:cs="Tahoma"/>
                      <w:lang w:val="en-US" w:eastAsia="en-GB"/>
                    </w:rPr>
                    <w:t>v6</w:t>
                  </w:r>
                </w:p>
              </w:tc>
              <w:tc>
                <w:tcPr>
                  <w:tcW w:w="2540" w:type="pct"/>
                  <w:shd w:val="clear" w:color="auto" w:fill="auto"/>
                </w:tcPr>
                <w:p w:rsidR="00720DBA" w:rsidRDefault="00720DBA" w:rsidP="00720DBA">
                  <w:pPr>
                    <w:pStyle w:val="ListParagraph"/>
                    <w:numPr>
                      <w:ilvl w:val="0"/>
                      <w:numId w:val="12"/>
                    </w:numPr>
                    <w:spacing w:after="0" w:line="240" w:lineRule="auto"/>
                  </w:pPr>
                  <w:r>
                    <w:t>Contact details for the service updated</w:t>
                  </w:r>
                </w:p>
                <w:p w:rsidR="00720DBA" w:rsidRDefault="00720DBA" w:rsidP="00720DBA">
                  <w:pPr>
                    <w:pStyle w:val="ListParagraph"/>
                    <w:numPr>
                      <w:ilvl w:val="0"/>
                      <w:numId w:val="12"/>
                    </w:numPr>
                    <w:spacing w:after="0" w:line="240" w:lineRule="auto"/>
                  </w:pPr>
                  <w:r>
                    <w:t xml:space="preserve">NB </w:t>
                  </w:r>
                  <w:proofErr w:type="spellStart"/>
                  <w:r>
                    <w:t>InHealth</w:t>
                  </w:r>
                  <w:proofErr w:type="spellEnd"/>
                  <w:r>
                    <w:t xml:space="preserve"> have been asked to contact the GP Pro </w:t>
                  </w:r>
                  <w:proofErr w:type="spellStart"/>
                  <w:r>
                    <w:t>Formas</w:t>
                  </w:r>
                  <w:proofErr w:type="spellEnd"/>
                  <w:r>
                    <w:t xml:space="preserve"> Team when changes are required to the referral form, rather than approaching GPs directly requesting use of inappropriate forms</w:t>
                  </w:r>
                </w:p>
                <w:p w:rsidR="00720DBA" w:rsidRDefault="00720DBA" w:rsidP="00720DBA">
                  <w:pPr>
                    <w:pStyle w:val="ListParagraph"/>
                    <w:numPr>
                      <w:ilvl w:val="0"/>
                      <w:numId w:val="12"/>
                    </w:numPr>
                    <w:spacing w:after="0" w:line="240" w:lineRule="auto"/>
                  </w:pPr>
                  <w:r>
                    <w:t xml:space="preserve">At our request, </w:t>
                  </w:r>
                  <w:proofErr w:type="spellStart"/>
                  <w:r>
                    <w:t>Echotech</w:t>
                  </w:r>
                  <w:proofErr w:type="spellEnd"/>
                  <w:r>
                    <w:t xml:space="preserve"> have updated their website to now show accurate information about how to make a referral</w:t>
                  </w:r>
                </w:p>
              </w:tc>
            </w:tr>
            <w:tr w:rsidR="00720DBA" w:rsidRPr="00E06968" w:rsidTr="007E5AA4">
              <w:trPr>
                <w:cantSplit/>
                <w:trHeight w:val="637"/>
                <w:jc w:val="center"/>
              </w:trPr>
              <w:tc>
                <w:tcPr>
                  <w:tcW w:w="1789" w:type="pct"/>
                  <w:noWrap/>
                </w:tcPr>
                <w:p w:rsidR="00720DBA" w:rsidRPr="00CB3A9D" w:rsidRDefault="00720DBA" w:rsidP="00AE01AC">
                  <w:pPr>
                    <w:spacing w:after="0" w:line="240" w:lineRule="auto"/>
                    <w:rPr>
                      <w:rFonts w:cs="Tahoma"/>
                      <w:lang w:val="en-US" w:eastAsia="en-GB"/>
                    </w:rPr>
                  </w:pPr>
                  <w:r w:rsidRPr="00CB6DFD">
                    <w:rPr>
                      <w:rFonts w:cs="Tahoma"/>
                      <w:lang w:val="en-US" w:eastAsia="en-GB"/>
                    </w:rPr>
                    <w:t>Lower GI Endoscopy (not 2ww) Referral Form</w:t>
                  </w:r>
                </w:p>
              </w:tc>
              <w:tc>
                <w:tcPr>
                  <w:tcW w:w="671" w:type="pct"/>
                </w:tcPr>
                <w:p w:rsidR="00720DBA" w:rsidRDefault="00720DBA" w:rsidP="00AE01AC">
                  <w:pPr>
                    <w:spacing w:after="0" w:line="240" w:lineRule="auto"/>
                    <w:jc w:val="center"/>
                    <w:rPr>
                      <w:rFonts w:cs="Tahoma"/>
                      <w:lang w:val="en-US" w:eastAsia="en-GB"/>
                    </w:rPr>
                  </w:pPr>
                  <w:r>
                    <w:rPr>
                      <w:rFonts w:cs="Tahoma"/>
                      <w:lang w:val="en-US" w:eastAsia="en-GB"/>
                    </w:rPr>
                    <w:t>v1</w:t>
                  </w:r>
                </w:p>
              </w:tc>
              <w:tc>
                <w:tcPr>
                  <w:tcW w:w="2540" w:type="pct"/>
                  <w:shd w:val="clear" w:color="auto" w:fill="auto"/>
                </w:tcPr>
                <w:p w:rsidR="00720DBA" w:rsidRDefault="00720DBA" w:rsidP="00720DBA">
                  <w:pPr>
                    <w:pStyle w:val="ListParagraph"/>
                    <w:numPr>
                      <w:ilvl w:val="0"/>
                      <w:numId w:val="12"/>
                    </w:numPr>
                    <w:spacing w:after="0" w:line="240" w:lineRule="auto"/>
                  </w:pPr>
                  <w:r>
                    <w:t>New p</w:t>
                  </w:r>
                  <w:r w:rsidRPr="00CB6DFD">
                    <w:t>ro for</w:t>
                  </w:r>
                  <w:r>
                    <w:t xml:space="preserve">ma </w:t>
                  </w:r>
                  <w:r w:rsidRPr="00CB6DFD">
                    <w:t>for routine</w:t>
                  </w:r>
                  <w:r>
                    <w:t xml:space="preserve"> referral to </w:t>
                  </w:r>
                  <w:proofErr w:type="spellStart"/>
                  <w:r>
                    <w:t>InHealth</w:t>
                  </w:r>
                  <w:proofErr w:type="spellEnd"/>
                  <w:r>
                    <w:t xml:space="preserve"> Endoscopy</w:t>
                  </w:r>
                </w:p>
              </w:tc>
            </w:tr>
            <w:tr w:rsidR="00720DBA" w:rsidRPr="00E06968" w:rsidTr="007E5AA4">
              <w:trPr>
                <w:cantSplit/>
                <w:trHeight w:val="637"/>
                <w:jc w:val="center"/>
              </w:trPr>
              <w:tc>
                <w:tcPr>
                  <w:tcW w:w="1789" w:type="pct"/>
                  <w:noWrap/>
                </w:tcPr>
                <w:p w:rsidR="00720DBA" w:rsidRPr="006B67A8" w:rsidRDefault="00720DBA" w:rsidP="00AE01AC">
                  <w:pPr>
                    <w:spacing w:after="0" w:line="240" w:lineRule="auto"/>
                    <w:rPr>
                      <w:rFonts w:cs="Tahoma"/>
                      <w:lang w:val="en-US" w:eastAsia="en-GB"/>
                    </w:rPr>
                  </w:pPr>
                  <w:r w:rsidRPr="00CB3A9D">
                    <w:rPr>
                      <w:rFonts w:cs="Tahoma"/>
                      <w:lang w:val="en-US" w:eastAsia="en-GB"/>
                    </w:rPr>
                    <w:t>MSK Assessment Triage and Treatment Service  (MATT)</w:t>
                  </w:r>
                </w:p>
              </w:tc>
              <w:tc>
                <w:tcPr>
                  <w:tcW w:w="671" w:type="pct"/>
                </w:tcPr>
                <w:p w:rsidR="00720DBA" w:rsidRDefault="00720DBA" w:rsidP="00AE01AC">
                  <w:pPr>
                    <w:spacing w:after="0" w:line="240" w:lineRule="auto"/>
                    <w:jc w:val="center"/>
                    <w:rPr>
                      <w:rFonts w:cs="Tahoma"/>
                      <w:lang w:val="en-US" w:eastAsia="en-GB"/>
                    </w:rPr>
                  </w:pPr>
                  <w:r>
                    <w:rPr>
                      <w:rFonts w:cs="Tahoma"/>
                      <w:lang w:val="en-US" w:eastAsia="en-GB"/>
                    </w:rPr>
                    <w:t>v5</w:t>
                  </w:r>
                </w:p>
              </w:tc>
              <w:tc>
                <w:tcPr>
                  <w:tcW w:w="2540" w:type="pct"/>
                  <w:shd w:val="clear" w:color="auto" w:fill="auto"/>
                </w:tcPr>
                <w:p w:rsidR="00720DBA" w:rsidRDefault="00720DBA" w:rsidP="00720DBA">
                  <w:pPr>
                    <w:pStyle w:val="ListParagraph"/>
                    <w:numPr>
                      <w:ilvl w:val="0"/>
                      <w:numId w:val="12"/>
                    </w:numPr>
                    <w:spacing w:after="0" w:line="240" w:lineRule="auto"/>
                  </w:pPr>
                  <w:r>
                    <w:t>Updated to avoid EMIS</w:t>
                  </w:r>
                  <w:r w:rsidRPr="00CB3A9D">
                    <w:t xml:space="preserve"> bug whereby if the user doesn’t select </w:t>
                  </w:r>
                  <w:r>
                    <w:t xml:space="preserve">any </w:t>
                  </w:r>
                  <w:r w:rsidRPr="00CB3A9D">
                    <w:t>consultations from t</w:t>
                  </w:r>
                  <w:r>
                    <w:t xml:space="preserve">he menu, ALL recorded consultations </w:t>
                  </w:r>
                  <w:r w:rsidRPr="00CB3A9D">
                    <w:t>merge onto the form</w:t>
                  </w:r>
                </w:p>
              </w:tc>
            </w:tr>
            <w:tr w:rsidR="00720DBA" w:rsidRPr="00E06968" w:rsidTr="007E5AA4">
              <w:trPr>
                <w:cantSplit/>
                <w:trHeight w:val="637"/>
                <w:jc w:val="center"/>
              </w:trPr>
              <w:tc>
                <w:tcPr>
                  <w:tcW w:w="1789" w:type="pct"/>
                  <w:noWrap/>
                </w:tcPr>
                <w:p w:rsidR="00720DBA" w:rsidRDefault="00720DBA" w:rsidP="00AE01AC">
                  <w:pPr>
                    <w:spacing w:after="0" w:line="240" w:lineRule="auto"/>
                    <w:rPr>
                      <w:rFonts w:cs="Tahoma"/>
                      <w:lang w:val="en-US" w:eastAsia="en-GB"/>
                    </w:rPr>
                  </w:pPr>
                  <w:r w:rsidRPr="006B67A8">
                    <w:rPr>
                      <w:rFonts w:cs="Tahoma"/>
                      <w:lang w:val="en-US" w:eastAsia="en-GB"/>
                    </w:rPr>
                    <w:t>Suspected Cancer (SCAN ACE) LIVE Referral Form</w:t>
                  </w:r>
                </w:p>
                <w:p w:rsidR="00720DBA" w:rsidRPr="00B47D57" w:rsidRDefault="00720DBA" w:rsidP="00AE01AC">
                  <w:pPr>
                    <w:spacing w:after="0" w:line="240" w:lineRule="auto"/>
                    <w:rPr>
                      <w:rFonts w:cs="Tahoma"/>
                      <w:lang w:val="en-US" w:eastAsia="en-GB"/>
                    </w:rPr>
                  </w:pPr>
                </w:p>
              </w:tc>
              <w:tc>
                <w:tcPr>
                  <w:tcW w:w="671" w:type="pct"/>
                </w:tcPr>
                <w:p w:rsidR="00720DBA" w:rsidRDefault="00720DBA" w:rsidP="00AE01AC">
                  <w:pPr>
                    <w:spacing w:after="0" w:line="240" w:lineRule="auto"/>
                    <w:jc w:val="center"/>
                    <w:rPr>
                      <w:rFonts w:cs="Tahoma"/>
                      <w:lang w:val="en-US" w:eastAsia="en-GB"/>
                    </w:rPr>
                  </w:pPr>
                  <w:r>
                    <w:rPr>
                      <w:rFonts w:cs="Tahoma"/>
                      <w:lang w:val="en-US" w:eastAsia="en-GB"/>
                    </w:rPr>
                    <w:t>v6</w:t>
                  </w:r>
                </w:p>
              </w:tc>
              <w:tc>
                <w:tcPr>
                  <w:tcW w:w="2540" w:type="pct"/>
                  <w:shd w:val="clear" w:color="auto" w:fill="auto"/>
                </w:tcPr>
                <w:p w:rsidR="00720DBA" w:rsidRDefault="00720DBA" w:rsidP="00720DBA">
                  <w:pPr>
                    <w:pStyle w:val="ListParagraph"/>
                    <w:numPr>
                      <w:ilvl w:val="0"/>
                      <w:numId w:val="12"/>
                    </w:numPr>
                    <w:spacing w:after="0" w:line="240" w:lineRule="auto"/>
                  </w:pPr>
                  <w:r>
                    <w:t>Now l</w:t>
                  </w:r>
                  <w:r w:rsidRPr="006B67A8">
                    <w:t>ive at all Oxfordshire practices</w:t>
                  </w:r>
                </w:p>
              </w:tc>
            </w:tr>
            <w:tr w:rsidR="00720DBA" w:rsidRPr="00E06968" w:rsidTr="007E5AA4">
              <w:trPr>
                <w:cantSplit/>
                <w:trHeight w:val="637"/>
                <w:jc w:val="center"/>
              </w:trPr>
              <w:tc>
                <w:tcPr>
                  <w:tcW w:w="1789" w:type="pct"/>
                  <w:noWrap/>
                </w:tcPr>
                <w:p w:rsidR="00720DBA" w:rsidRPr="006B67A8" w:rsidRDefault="00720DBA" w:rsidP="00AE01AC">
                  <w:pPr>
                    <w:spacing w:after="0" w:line="240" w:lineRule="auto"/>
                    <w:rPr>
                      <w:rFonts w:cs="Tahoma"/>
                      <w:lang w:val="en-US" w:eastAsia="en-GB"/>
                    </w:rPr>
                  </w:pPr>
                  <w:r w:rsidRPr="00CB6DFD">
                    <w:rPr>
                      <w:rFonts w:cs="Tahoma"/>
                      <w:lang w:val="en-US" w:eastAsia="en-GB"/>
                    </w:rPr>
                    <w:t>Upper GI Endoscopy (not 2ww) Referral Form</w:t>
                  </w:r>
                </w:p>
              </w:tc>
              <w:tc>
                <w:tcPr>
                  <w:tcW w:w="671" w:type="pct"/>
                </w:tcPr>
                <w:p w:rsidR="00720DBA" w:rsidRDefault="00720DBA" w:rsidP="00AE01AC">
                  <w:pPr>
                    <w:spacing w:after="0" w:line="240" w:lineRule="auto"/>
                    <w:jc w:val="center"/>
                    <w:rPr>
                      <w:rFonts w:cs="Tahoma"/>
                      <w:lang w:val="en-US" w:eastAsia="en-GB"/>
                    </w:rPr>
                  </w:pPr>
                  <w:r>
                    <w:rPr>
                      <w:rFonts w:cs="Tahoma"/>
                      <w:lang w:val="en-US" w:eastAsia="en-GB"/>
                    </w:rPr>
                    <w:t>v1</w:t>
                  </w:r>
                </w:p>
              </w:tc>
              <w:tc>
                <w:tcPr>
                  <w:tcW w:w="2540" w:type="pct"/>
                  <w:shd w:val="clear" w:color="auto" w:fill="auto"/>
                </w:tcPr>
                <w:p w:rsidR="00720DBA" w:rsidRDefault="00720DBA" w:rsidP="00720DBA">
                  <w:pPr>
                    <w:pStyle w:val="ListParagraph"/>
                    <w:numPr>
                      <w:ilvl w:val="0"/>
                      <w:numId w:val="12"/>
                    </w:numPr>
                    <w:spacing w:after="0" w:line="240" w:lineRule="auto"/>
                  </w:pPr>
                  <w:r>
                    <w:t>New p</w:t>
                  </w:r>
                  <w:r w:rsidRPr="00CB6DFD">
                    <w:t>ro for</w:t>
                  </w:r>
                  <w:r>
                    <w:t xml:space="preserve">ma </w:t>
                  </w:r>
                  <w:r w:rsidRPr="00CB6DFD">
                    <w:t>for routine</w:t>
                  </w:r>
                  <w:r>
                    <w:t xml:space="preserve"> referral to </w:t>
                  </w:r>
                  <w:proofErr w:type="spellStart"/>
                  <w:r>
                    <w:t>InHealth</w:t>
                  </w:r>
                  <w:proofErr w:type="spellEnd"/>
                  <w:r>
                    <w:t xml:space="preserve"> Endoscopy</w:t>
                  </w:r>
                </w:p>
              </w:tc>
            </w:tr>
          </w:tbl>
          <w:p w:rsidR="00720DBA" w:rsidRDefault="00720DBA" w:rsidP="00135376">
            <w:pPr>
              <w:spacing w:before="60" w:after="100" w:line="360" w:lineRule="auto"/>
            </w:pPr>
          </w:p>
          <w:p w:rsidR="00720DBA" w:rsidRDefault="00720DBA" w:rsidP="007E5AA4">
            <w:pPr>
              <w:ind w:left="284" w:right="175"/>
              <w:rPr>
                <w:rFonts w:cs="Arial"/>
              </w:rPr>
            </w:pPr>
            <w:r>
              <w:rPr>
                <w:rFonts w:cs="Arial"/>
                <w:i/>
              </w:rPr>
              <w:t xml:space="preserve">Please write to us </w:t>
            </w:r>
            <w:r>
              <w:rPr>
                <w:rFonts w:cs="Arial"/>
              </w:rPr>
              <w:t xml:space="preserve">at </w:t>
            </w:r>
            <w:hyperlink r:id="rId35" w:history="1">
              <w:r w:rsidRPr="009E6247">
                <w:rPr>
                  <w:rStyle w:val="Hyperlink"/>
                  <w:b/>
                </w:rPr>
                <w:t>occg.gpproformas@nhs.net</w:t>
              </w:r>
            </w:hyperlink>
            <w:r>
              <w:rPr>
                <w:rFonts w:cs="Arial"/>
              </w:rPr>
              <w:t xml:space="preserve"> if you have any queries or comments about the referral pro </w:t>
            </w:r>
            <w:proofErr w:type="spellStart"/>
            <w:r>
              <w:rPr>
                <w:rFonts w:cs="Arial"/>
              </w:rPr>
              <w:t>formas</w:t>
            </w:r>
            <w:proofErr w:type="spellEnd"/>
            <w:r>
              <w:rPr>
                <w:rFonts w:cs="Arial"/>
              </w:rPr>
              <w:t>.</w:t>
            </w:r>
          </w:p>
          <w:p w:rsidR="00720DBA" w:rsidRDefault="00720DBA" w:rsidP="007E5AA4">
            <w:pPr>
              <w:ind w:left="284" w:right="175"/>
              <w:rPr>
                <w:rFonts w:cs="Arial"/>
              </w:rPr>
            </w:pPr>
          </w:p>
          <w:p w:rsidR="00720DBA" w:rsidRDefault="00720DBA" w:rsidP="007E5AA4">
            <w:pPr>
              <w:ind w:left="284" w:right="175"/>
              <w:rPr>
                <w:rFonts w:cs="Arial"/>
              </w:rPr>
            </w:pPr>
            <w:r w:rsidRPr="00712884">
              <w:rPr>
                <w:rFonts w:cs="Arial"/>
                <w:b/>
                <w:i/>
                <w:color w:val="00B0F0"/>
              </w:rPr>
              <w:t>Jane Thurlow</w:t>
            </w:r>
            <w:r>
              <w:rPr>
                <w:rFonts w:cs="Arial"/>
              </w:rPr>
              <w:br/>
              <w:t>Project Support Officer, Digital Transformation Team</w:t>
            </w:r>
          </w:p>
          <w:p w:rsidR="00720DBA" w:rsidRPr="007E5AA4" w:rsidRDefault="00702569" w:rsidP="007E5AA4">
            <w:pPr>
              <w:ind w:left="284" w:right="175"/>
              <w:jc w:val="right"/>
              <w:rPr>
                <w:rFonts w:cs="Arial"/>
              </w:rPr>
            </w:pPr>
            <w:hyperlink w:anchor="TOP" w:history="1">
              <w:r w:rsidR="00720DBA" w:rsidRPr="00250B9E">
                <w:rPr>
                  <w:rStyle w:val="Hyperlink"/>
                  <w:rFonts w:eastAsia="Times New Roman" w:cs="Arial"/>
                  <w:sz w:val="18"/>
                  <w:szCs w:val="18"/>
                </w:rPr>
                <w:t>Return to top</w:t>
              </w:r>
            </w:hyperlink>
          </w:p>
        </w:tc>
      </w:tr>
      <w:tr w:rsidR="00720DBA" w:rsidRPr="007543F5" w:rsidTr="00DA6791">
        <w:trPr>
          <w:gridAfter w:val="3"/>
          <w:wAfter w:w="7466" w:type="dxa"/>
        </w:trPr>
        <w:tc>
          <w:tcPr>
            <w:tcW w:w="11023" w:type="dxa"/>
            <w:gridSpan w:val="10"/>
            <w:tcBorders>
              <w:top w:val="nil"/>
            </w:tcBorders>
            <w:shd w:val="clear" w:color="auto" w:fill="DAEEF3" w:themeFill="accent5" w:themeFillTint="33"/>
          </w:tcPr>
          <w:p w:rsidR="00720DBA" w:rsidRPr="007543F5" w:rsidRDefault="00720DBA" w:rsidP="00135376">
            <w:pPr>
              <w:spacing w:before="60" w:after="100" w:line="360" w:lineRule="auto"/>
            </w:pPr>
          </w:p>
        </w:tc>
      </w:tr>
      <w:tr w:rsidR="00BD749A" w:rsidRPr="007543F5" w:rsidTr="00DA6791">
        <w:trPr>
          <w:gridAfter w:val="3"/>
          <w:wAfter w:w="7466" w:type="dxa"/>
        </w:trPr>
        <w:tc>
          <w:tcPr>
            <w:tcW w:w="11023" w:type="dxa"/>
            <w:gridSpan w:val="10"/>
            <w:shd w:val="clear" w:color="auto" w:fill="002060"/>
          </w:tcPr>
          <w:p w:rsidR="00BD749A" w:rsidRPr="007543F5" w:rsidRDefault="00BD749A" w:rsidP="00B803C5">
            <w:pPr>
              <w:spacing w:after="240"/>
              <w:jc w:val="center"/>
            </w:pPr>
          </w:p>
        </w:tc>
      </w:tr>
      <w:tr w:rsidR="00BD749A" w:rsidRPr="007543F5" w:rsidTr="00DA6791">
        <w:trPr>
          <w:gridAfter w:val="3"/>
          <w:wAfter w:w="7466" w:type="dxa"/>
        </w:trPr>
        <w:tc>
          <w:tcPr>
            <w:tcW w:w="11023" w:type="dxa"/>
            <w:gridSpan w:val="10"/>
            <w:shd w:val="clear" w:color="auto" w:fill="0070C0"/>
          </w:tcPr>
          <w:p w:rsidR="00BD749A" w:rsidRPr="007543F5" w:rsidRDefault="00BD749A" w:rsidP="00135376">
            <w:pPr>
              <w:spacing w:before="60" w:after="100" w:line="360" w:lineRule="auto"/>
            </w:pPr>
          </w:p>
        </w:tc>
      </w:tr>
      <w:tr w:rsidR="00BD749A" w:rsidRPr="007543F5" w:rsidTr="00DA6791">
        <w:trPr>
          <w:gridAfter w:val="3"/>
          <w:wAfter w:w="7466" w:type="dxa"/>
        </w:trPr>
        <w:tc>
          <w:tcPr>
            <w:tcW w:w="11023" w:type="dxa"/>
            <w:gridSpan w:val="10"/>
            <w:tcBorders>
              <w:bottom w:val="nil"/>
            </w:tcBorders>
            <w:shd w:val="clear" w:color="auto" w:fill="DAEEF3" w:themeFill="accent5" w:themeFillTint="33"/>
          </w:tcPr>
          <w:p w:rsidR="00BD749A" w:rsidRPr="007543F5" w:rsidRDefault="00BD749A" w:rsidP="00135376">
            <w:pPr>
              <w:spacing w:before="60" w:after="100" w:line="360" w:lineRule="auto"/>
            </w:pPr>
          </w:p>
        </w:tc>
      </w:tr>
    </w:tbl>
    <w:p w:rsidR="004216F8" w:rsidRDefault="004216F8" w:rsidP="00135376">
      <w:pPr>
        <w:spacing w:before="60" w:after="100" w:line="360" w:lineRule="auto"/>
      </w:pPr>
    </w:p>
    <w:p w:rsidR="00121EAE" w:rsidRPr="00121EAE" w:rsidRDefault="004216F8" w:rsidP="00135376">
      <w:pPr>
        <w:spacing w:after="0" w:line="240" w:lineRule="auto"/>
        <w:jc w:val="center"/>
        <w:rPr>
          <w:b/>
          <w:color w:val="0070C0"/>
          <w:sz w:val="30"/>
          <w:szCs w:val="30"/>
        </w:rPr>
      </w:pPr>
      <w:r w:rsidRPr="00121EAE">
        <w:rPr>
          <w:b/>
          <w:color w:val="0070C0"/>
          <w:sz w:val="30"/>
          <w:szCs w:val="30"/>
        </w:rPr>
        <w:t xml:space="preserve">Want to see past issues?  </w:t>
      </w:r>
    </w:p>
    <w:p w:rsidR="006510BF" w:rsidRDefault="004216F8" w:rsidP="00135376">
      <w:pPr>
        <w:spacing w:after="0" w:line="240" w:lineRule="auto"/>
        <w:jc w:val="center"/>
      </w:pPr>
      <w:r>
        <w:t xml:space="preserve">You can find all back copies in Wire </w:t>
      </w:r>
      <w:r w:rsidR="003B43E0">
        <w:t xml:space="preserve">Archive at the following link: </w:t>
      </w:r>
    </w:p>
    <w:p w:rsidR="003B43E0" w:rsidRPr="007543F5" w:rsidRDefault="00702569" w:rsidP="00135376">
      <w:pPr>
        <w:spacing w:after="0" w:line="240" w:lineRule="auto"/>
        <w:jc w:val="center"/>
      </w:pPr>
      <w:hyperlink r:id="rId36" w:history="1">
        <w:r w:rsidR="003B43E0" w:rsidRPr="00305076">
          <w:rPr>
            <w:rStyle w:val="Hyperlink"/>
          </w:rPr>
          <w:t>http://www.oxfordshireccg.nhs.uk/professional-resources/the-wire-news.htm</w:t>
        </w:r>
      </w:hyperlink>
      <w:r w:rsidR="003B43E0">
        <w:t xml:space="preserve"> </w:t>
      </w:r>
    </w:p>
    <w:sectPr w:rsidR="003B43E0" w:rsidRPr="007543F5" w:rsidSect="00646AC6">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7CF" w:rsidRDefault="00FF47CF" w:rsidP="005D59F9">
      <w:pPr>
        <w:spacing w:after="0" w:line="240" w:lineRule="auto"/>
      </w:pPr>
      <w:r>
        <w:separator/>
      </w:r>
    </w:p>
  </w:endnote>
  <w:endnote w:type="continuationSeparator" w:id="0">
    <w:p w:rsidR="00FF47CF" w:rsidRDefault="00FF47CF" w:rsidP="005D5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7CF" w:rsidRDefault="00FF47CF" w:rsidP="005D59F9">
      <w:pPr>
        <w:spacing w:after="0" w:line="240" w:lineRule="auto"/>
      </w:pPr>
      <w:r>
        <w:separator/>
      </w:r>
    </w:p>
  </w:footnote>
  <w:footnote w:type="continuationSeparator" w:id="0">
    <w:p w:rsidR="00FF47CF" w:rsidRDefault="00FF47CF" w:rsidP="005D59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25pt;height:10.65pt" o:bullet="t">
        <v:imagedata r:id="rId1" o:title="clip_image001"/>
      </v:shape>
    </w:pict>
  </w:numPicBullet>
  <w:abstractNum w:abstractNumId="0">
    <w:nsid w:val="073117C4"/>
    <w:multiLevelType w:val="hybridMultilevel"/>
    <w:tmpl w:val="2506B75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
    <w:nsid w:val="1C7C046B"/>
    <w:multiLevelType w:val="hybridMultilevel"/>
    <w:tmpl w:val="463A7C58"/>
    <w:lvl w:ilvl="0" w:tplc="42CAC3F0">
      <w:numFmt w:val="bullet"/>
      <w:lvlText w:val="-"/>
      <w:lvlJc w:val="left"/>
      <w:pPr>
        <w:ind w:left="1287" w:hanging="360"/>
      </w:pPr>
      <w:rPr>
        <w:rFonts w:ascii="Calibri" w:eastAsiaTheme="minorHAnsi" w:hAnsi="Calibri" w:cstheme="minorBid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1F8575A1"/>
    <w:multiLevelType w:val="hybridMultilevel"/>
    <w:tmpl w:val="082CF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DE61CB"/>
    <w:multiLevelType w:val="hybridMultilevel"/>
    <w:tmpl w:val="6E705D5C"/>
    <w:lvl w:ilvl="0" w:tplc="1BC4A122">
      <w:start w:val="1"/>
      <w:numFmt w:val="bullet"/>
      <w:lvlText w:val=""/>
      <w:lvlJc w:val="left"/>
      <w:pPr>
        <w:ind w:left="1037" w:hanging="360"/>
      </w:pPr>
      <w:rPr>
        <w:rFonts w:ascii="Symbol" w:hAnsi="Symbol" w:hint="default"/>
        <w:color w:val="auto"/>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4">
    <w:nsid w:val="332F4CF9"/>
    <w:multiLevelType w:val="hybridMultilevel"/>
    <w:tmpl w:val="330A79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BC0AF2"/>
    <w:multiLevelType w:val="hybridMultilevel"/>
    <w:tmpl w:val="4A5C1C54"/>
    <w:lvl w:ilvl="0" w:tplc="38DCAA88">
      <w:start w:val="1"/>
      <w:numFmt w:val="bullet"/>
      <w:lvlText w:val="•"/>
      <w:lvlJc w:val="left"/>
      <w:pPr>
        <w:tabs>
          <w:tab w:val="num" w:pos="720"/>
        </w:tabs>
        <w:ind w:left="720" w:hanging="360"/>
      </w:pPr>
      <w:rPr>
        <w:rFonts w:ascii="Arial" w:hAnsi="Arial" w:hint="default"/>
      </w:rPr>
    </w:lvl>
    <w:lvl w:ilvl="1" w:tplc="A10250A0">
      <w:start w:val="701"/>
      <w:numFmt w:val="bullet"/>
      <w:lvlText w:val="–"/>
      <w:lvlJc w:val="left"/>
      <w:pPr>
        <w:tabs>
          <w:tab w:val="num" w:pos="1440"/>
        </w:tabs>
        <w:ind w:left="1440" w:hanging="360"/>
      </w:pPr>
      <w:rPr>
        <w:rFonts w:ascii="Arial" w:hAnsi="Arial" w:hint="default"/>
      </w:rPr>
    </w:lvl>
    <w:lvl w:ilvl="2" w:tplc="9F0C4110" w:tentative="1">
      <w:start w:val="1"/>
      <w:numFmt w:val="bullet"/>
      <w:lvlText w:val="•"/>
      <w:lvlJc w:val="left"/>
      <w:pPr>
        <w:tabs>
          <w:tab w:val="num" w:pos="2160"/>
        </w:tabs>
        <w:ind w:left="2160" w:hanging="360"/>
      </w:pPr>
      <w:rPr>
        <w:rFonts w:ascii="Arial" w:hAnsi="Arial" w:hint="default"/>
      </w:rPr>
    </w:lvl>
    <w:lvl w:ilvl="3" w:tplc="800A8F2C" w:tentative="1">
      <w:start w:val="1"/>
      <w:numFmt w:val="bullet"/>
      <w:lvlText w:val="•"/>
      <w:lvlJc w:val="left"/>
      <w:pPr>
        <w:tabs>
          <w:tab w:val="num" w:pos="2880"/>
        </w:tabs>
        <w:ind w:left="2880" w:hanging="360"/>
      </w:pPr>
      <w:rPr>
        <w:rFonts w:ascii="Arial" w:hAnsi="Arial" w:hint="default"/>
      </w:rPr>
    </w:lvl>
    <w:lvl w:ilvl="4" w:tplc="2BAE2D04" w:tentative="1">
      <w:start w:val="1"/>
      <w:numFmt w:val="bullet"/>
      <w:lvlText w:val="•"/>
      <w:lvlJc w:val="left"/>
      <w:pPr>
        <w:tabs>
          <w:tab w:val="num" w:pos="3600"/>
        </w:tabs>
        <w:ind w:left="3600" w:hanging="360"/>
      </w:pPr>
      <w:rPr>
        <w:rFonts w:ascii="Arial" w:hAnsi="Arial" w:hint="default"/>
      </w:rPr>
    </w:lvl>
    <w:lvl w:ilvl="5" w:tplc="559A6A14" w:tentative="1">
      <w:start w:val="1"/>
      <w:numFmt w:val="bullet"/>
      <w:lvlText w:val="•"/>
      <w:lvlJc w:val="left"/>
      <w:pPr>
        <w:tabs>
          <w:tab w:val="num" w:pos="4320"/>
        </w:tabs>
        <w:ind w:left="4320" w:hanging="360"/>
      </w:pPr>
      <w:rPr>
        <w:rFonts w:ascii="Arial" w:hAnsi="Arial" w:hint="default"/>
      </w:rPr>
    </w:lvl>
    <w:lvl w:ilvl="6" w:tplc="F906EBD8" w:tentative="1">
      <w:start w:val="1"/>
      <w:numFmt w:val="bullet"/>
      <w:lvlText w:val="•"/>
      <w:lvlJc w:val="left"/>
      <w:pPr>
        <w:tabs>
          <w:tab w:val="num" w:pos="5040"/>
        </w:tabs>
        <w:ind w:left="5040" w:hanging="360"/>
      </w:pPr>
      <w:rPr>
        <w:rFonts w:ascii="Arial" w:hAnsi="Arial" w:hint="default"/>
      </w:rPr>
    </w:lvl>
    <w:lvl w:ilvl="7" w:tplc="7E7E210C" w:tentative="1">
      <w:start w:val="1"/>
      <w:numFmt w:val="bullet"/>
      <w:lvlText w:val="•"/>
      <w:lvlJc w:val="left"/>
      <w:pPr>
        <w:tabs>
          <w:tab w:val="num" w:pos="5760"/>
        </w:tabs>
        <w:ind w:left="5760" w:hanging="360"/>
      </w:pPr>
      <w:rPr>
        <w:rFonts w:ascii="Arial" w:hAnsi="Arial" w:hint="default"/>
      </w:rPr>
    </w:lvl>
    <w:lvl w:ilvl="8" w:tplc="223EEBB4" w:tentative="1">
      <w:start w:val="1"/>
      <w:numFmt w:val="bullet"/>
      <w:lvlText w:val="•"/>
      <w:lvlJc w:val="left"/>
      <w:pPr>
        <w:tabs>
          <w:tab w:val="num" w:pos="6480"/>
        </w:tabs>
        <w:ind w:left="6480" w:hanging="360"/>
      </w:pPr>
      <w:rPr>
        <w:rFonts w:ascii="Arial" w:hAnsi="Arial" w:hint="default"/>
      </w:rPr>
    </w:lvl>
  </w:abstractNum>
  <w:abstractNum w:abstractNumId="6">
    <w:nsid w:val="5ADC6DBA"/>
    <w:multiLevelType w:val="hybridMultilevel"/>
    <w:tmpl w:val="378AF4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E1359C4"/>
    <w:multiLevelType w:val="hybridMultilevel"/>
    <w:tmpl w:val="930CB59A"/>
    <w:lvl w:ilvl="0" w:tplc="78FCBED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62AF1D78"/>
    <w:multiLevelType w:val="hybridMultilevel"/>
    <w:tmpl w:val="A25AE55E"/>
    <w:lvl w:ilvl="0" w:tplc="BF3E2562">
      <w:start w:val="1"/>
      <w:numFmt w:val="bullet"/>
      <w:lvlText w:val=""/>
      <w:lvlJc w:val="left"/>
      <w:pPr>
        <w:ind w:left="1274" w:hanging="360"/>
      </w:pPr>
      <w:rPr>
        <w:rFonts w:ascii="Wingdings" w:hAnsi="Wingdings" w:hint="default"/>
      </w:rPr>
    </w:lvl>
    <w:lvl w:ilvl="1" w:tplc="08090003">
      <w:start w:val="1"/>
      <w:numFmt w:val="bullet"/>
      <w:lvlText w:val="o"/>
      <w:lvlJc w:val="left"/>
      <w:pPr>
        <w:ind w:left="1994" w:hanging="360"/>
      </w:pPr>
      <w:rPr>
        <w:rFonts w:ascii="Courier New" w:hAnsi="Courier New" w:cs="Times New Roman" w:hint="default"/>
      </w:rPr>
    </w:lvl>
    <w:lvl w:ilvl="2" w:tplc="08090005">
      <w:start w:val="1"/>
      <w:numFmt w:val="bullet"/>
      <w:lvlText w:val=""/>
      <w:lvlJc w:val="left"/>
      <w:pPr>
        <w:ind w:left="2714" w:hanging="360"/>
      </w:pPr>
      <w:rPr>
        <w:rFonts w:ascii="Wingdings" w:hAnsi="Wingdings" w:hint="default"/>
      </w:rPr>
    </w:lvl>
    <w:lvl w:ilvl="3" w:tplc="08090001">
      <w:start w:val="1"/>
      <w:numFmt w:val="bullet"/>
      <w:lvlText w:val=""/>
      <w:lvlJc w:val="left"/>
      <w:pPr>
        <w:ind w:left="3434" w:hanging="360"/>
      </w:pPr>
      <w:rPr>
        <w:rFonts w:ascii="Symbol" w:hAnsi="Symbol" w:hint="default"/>
      </w:rPr>
    </w:lvl>
    <w:lvl w:ilvl="4" w:tplc="08090003">
      <w:start w:val="1"/>
      <w:numFmt w:val="bullet"/>
      <w:lvlText w:val="o"/>
      <w:lvlJc w:val="left"/>
      <w:pPr>
        <w:ind w:left="4154" w:hanging="360"/>
      </w:pPr>
      <w:rPr>
        <w:rFonts w:ascii="Courier New" w:hAnsi="Courier New" w:cs="Times New Roman" w:hint="default"/>
      </w:rPr>
    </w:lvl>
    <w:lvl w:ilvl="5" w:tplc="08090005">
      <w:start w:val="1"/>
      <w:numFmt w:val="bullet"/>
      <w:lvlText w:val=""/>
      <w:lvlJc w:val="left"/>
      <w:pPr>
        <w:ind w:left="4874" w:hanging="360"/>
      </w:pPr>
      <w:rPr>
        <w:rFonts w:ascii="Wingdings" w:hAnsi="Wingdings" w:hint="default"/>
      </w:rPr>
    </w:lvl>
    <w:lvl w:ilvl="6" w:tplc="08090001">
      <w:start w:val="1"/>
      <w:numFmt w:val="bullet"/>
      <w:lvlText w:val=""/>
      <w:lvlJc w:val="left"/>
      <w:pPr>
        <w:ind w:left="5594" w:hanging="360"/>
      </w:pPr>
      <w:rPr>
        <w:rFonts w:ascii="Symbol" w:hAnsi="Symbol" w:hint="default"/>
      </w:rPr>
    </w:lvl>
    <w:lvl w:ilvl="7" w:tplc="08090003">
      <w:start w:val="1"/>
      <w:numFmt w:val="bullet"/>
      <w:lvlText w:val="o"/>
      <w:lvlJc w:val="left"/>
      <w:pPr>
        <w:ind w:left="6314" w:hanging="360"/>
      </w:pPr>
      <w:rPr>
        <w:rFonts w:ascii="Courier New" w:hAnsi="Courier New" w:cs="Times New Roman" w:hint="default"/>
      </w:rPr>
    </w:lvl>
    <w:lvl w:ilvl="8" w:tplc="08090005">
      <w:start w:val="1"/>
      <w:numFmt w:val="bullet"/>
      <w:lvlText w:val=""/>
      <w:lvlJc w:val="left"/>
      <w:pPr>
        <w:ind w:left="7034" w:hanging="360"/>
      </w:pPr>
      <w:rPr>
        <w:rFonts w:ascii="Wingdings" w:hAnsi="Wingdings" w:hint="default"/>
      </w:rPr>
    </w:lvl>
  </w:abstractNum>
  <w:abstractNum w:abstractNumId="9">
    <w:nsid w:val="6E1860AE"/>
    <w:multiLevelType w:val="hybridMultilevel"/>
    <w:tmpl w:val="7AE4169C"/>
    <w:lvl w:ilvl="0" w:tplc="08090001">
      <w:start w:val="1"/>
      <w:numFmt w:val="bullet"/>
      <w:lvlText w:val=""/>
      <w:lvlJc w:val="left"/>
      <w:pPr>
        <w:ind w:left="720" w:hanging="360"/>
      </w:pPr>
      <w:rPr>
        <w:rFonts w:ascii="Symbol" w:hAnsi="Symbol" w:hint="default"/>
      </w:rPr>
    </w:lvl>
    <w:lvl w:ilvl="1" w:tplc="42CAC3F0">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6C77A65"/>
    <w:multiLevelType w:val="hybridMultilevel"/>
    <w:tmpl w:val="85685018"/>
    <w:lvl w:ilvl="0" w:tplc="BF3E2562">
      <w:start w:val="1"/>
      <w:numFmt w:val="bullet"/>
      <w:lvlText w:val=""/>
      <w:lvlPicBulletId w:val="0"/>
      <w:lvlJc w:val="left"/>
      <w:pPr>
        <w:tabs>
          <w:tab w:val="num" w:pos="720"/>
        </w:tabs>
        <w:ind w:left="720" w:hanging="360"/>
      </w:pPr>
      <w:rPr>
        <w:rFonts w:ascii="Wingdings" w:hAnsi="Wingdings" w:hint="default"/>
      </w:rPr>
    </w:lvl>
    <w:lvl w:ilvl="1" w:tplc="41248338">
      <w:start w:val="1"/>
      <w:numFmt w:val="bullet"/>
      <w:lvlText w:val=""/>
      <w:lvlJc w:val="left"/>
      <w:pPr>
        <w:tabs>
          <w:tab w:val="num" w:pos="1440"/>
        </w:tabs>
        <w:ind w:left="1440" w:hanging="360"/>
      </w:pPr>
      <w:rPr>
        <w:rFonts w:ascii="Symbol" w:hAnsi="Symbol" w:hint="default"/>
      </w:rPr>
    </w:lvl>
    <w:lvl w:ilvl="2" w:tplc="8B8ACEB6">
      <w:start w:val="1"/>
      <w:numFmt w:val="bullet"/>
      <w:lvlText w:val=""/>
      <w:lvlJc w:val="left"/>
      <w:pPr>
        <w:tabs>
          <w:tab w:val="num" w:pos="2160"/>
        </w:tabs>
        <w:ind w:left="2160" w:hanging="360"/>
      </w:pPr>
      <w:rPr>
        <w:rFonts w:ascii="Symbol" w:hAnsi="Symbol" w:hint="default"/>
      </w:rPr>
    </w:lvl>
    <w:lvl w:ilvl="3" w:tplc="D0304524">
      <w:start w:val="1"/>
      <w:numFmt w:val="bullet"/>
      <w:lvlText w:val=""/>
      <w:lvlJc w:val="left"/>
      <w:pPr>
        <w:tabs>
          <w:tab w:val="num" w:pos="2880"/>
        </w:tabs>
        <w:ind w:left="2880" w:hanging="360"/>
      </w:pPr>
      <w:rPr>
        <w:rFonts w:ascii="Symbol" w:hAnsi="Symbol" w:hint="default"/>
      </w:rPr>
    </w:lvl>
    <w:lvl w:ilvl="4" w:tplc="C2B40CD0">
      <w:start w:val="1"/>
      <w:numFmt w:val="bullet"/>
      <w:lvlText w:val=""/>
      <w:lvlJc w:val="left"/>
      <w:pPr>
        <w:tabs>
          <w:tab w:val="num" w:pos="3600"/>
        </w:tabs>
        <w:ind w:left="3600" w:hanging="360"/>
      </w:pPr>
      <w:rPr>
        <w:rFonts w:ascii="Symbol" w:hAnsi="Symbol" w:hint="default"/>
      </w:rPr>
    </w:lvl>
    <w:lvl w:ilvl="5" w:tplc="E0E099F4">
      <w:start w:val="1"/>
      <w:numFmt w:val="bullet"/>
      <w:lvlText w:val=""/>
      <w:lvlJc w:val="left"/>
      <w:pPr>
        <w:tabs>
          <w:tab w:val="num" w:pos="4320"/>
        </w:tabs>
        <w:ind w:left="4320" w:hanging="360"/>
      </w:pPr>
      <w:rPr>
        <w:rFonts w:ascii="Symbol" w:hAnsi="Symbol" w:hint="default"/>
      </w:rPr>
    </w:lvl>
    <w:lvl w:ilvl="6" w:tplc="9D14955C">
      <w:start w:val="1"/>
      <w:numFmt w:val="bullet"/>
      <w:lvlText w:val=""/>
      <w:lvlJc w:val="left"/>
      <w:pPr>
        <w:tabs>
          <w:tab w:val="num" w:pos="5040"/>
        </w:tabs>
        <w:ind w:left="5040" w:hanging="360"/>
      </w:pPr>
      <w:rPr>
        <w:rFonts w:ascii="Symbol" w:hAnsi="Symbol" w:hint="default"/>
      </w:rPr>
    </w:lvl>
    <w:lvl w:ilvl="7" w:tplc="52EEDC1E">
      <w:start w:val="1"/>
      <w:numFmt w:val="bullet"/>
      <w:lvlText w:val=""/>
      <w:lvlJc w:val="left"/>
      <w:pPr>
        <w:tabs>
          <w:tab w:val="num" w:pos="5760"/>
        </w:tabs>
        <w:ind w:left="5760" w:hanging="360"/>
      </w:pPr>
      <w:rPr>
        <w:rFonts w:ascii="Symbol" w:hAnsi="Symbol" w:hint="default"/>
      </w:rPr>
    </w:lvl>
    <w:lvl w:ilvl="8" w:tplc="1DC206BE">
      <w:start w:val="1"/>
      <w:numFmt w:val="bullet"/>
      <w:lvlText w:val=""/>
      <w:lvlJc w:val="left"/>
      <w:pPr>
        <w:tabs>
          <w:tab w:val="num" w:pos="6480"/>
        </w:tabs>
        <w:ind w:left="6480" w:hanging="360"/>
      </w:pPr>
      <w:rPr>
        <w:rFonts w:ascii="Symbol" w:hAnsi="Symbol" w:hint="default"/>
      </w:rPr>
    </w:lvl>
  </w:abstractNum>
  <w:abstractNum w:abstractNumId="11">
    <w:nsid w:val="7C71500B"/>
    <w:multiLevelType w:val="hybridMultilevel"/>
    <w:tmpl w:val="7DAE2090"/>
    <w:lvl w:ilvl="0" w:tplc="42CAC3F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1"/>
  </w:num>
  <w:num w:numId="4">
    <w:abstractNumId w:val="3"/>
  </w:num>
  <w:num w:numId="5">
    <w:abstractNumId w:val="4"/>
  </w:num>
  <w:num w:numId="6">
    <w:abstractNumId w:val="9"/>
  </w:num>
  <w:num w:numId="7">
    <w:abstractNumId w:val="7"/>
  </w:num>
  <w:num w:numId="8">
    <w:abstractNumId w:val="5"/>
  </w:num>
  <w:num w:numId="9">
    <w:abstractNumId w:val="0"/>
  </w:num>
  <w:num w:numId="10">
    <w:abstractNumId w:val="1"/>
  </w:num>
  <w:num w:numId="11">
    <w:abstractNumId w:val="2"/>
  </w:num>
  <w:num w:numId="1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01E"/>
    <w:rsid w:val="00001414"/>
    <w:rsid w:val="00006660"/>
    <w:rsid w:val="0001556F"/>
    <w:rsid w:val="00021966"/>
    <w:rsid w:val="00023532"/>
    <w:rsid w:val="00026E6C"/>
    <w:rsid w:val="00027B78"/>
    <w:rsid w:val="00033BC0"/>
    <w:rsid w:val="00034126"/>
    <w:rsid w:val="0003747C"/>
    <w:rsid w:val="00041002"/>
    <w:rsid w:val="00046020"/>
    <w:rsid w:val="00057E4F"/>
    <w:rsid w:val="00057FD7"/>
    <w:rsid w:val="000645C7"/>
    <w:rsid w:val="000743CC"/>
    <w:rsid w:val="00076082"/>
    <w:rsid w:val="000821FD"/>
    <w:rsid w:val="00091CB8"/>
    <w:rsid w:val="00092C30"/>
    <w:rsid w:val="00096B71"/>
    <w:rsid w:val="00097855"/>
    <w:rsid w:val="000A1D50"/>
    <w:rsid w:val="000B014D"/>
    <w:rsid w:val="000B0319"/>
    <w:rsid w:val="000B080B"/>
    <w:rsid w:val="000B0C55"/>
    <w:rsid w:val="000B3E79"/>
    <w:rsid w:val="000B4EAB"/>
    <w:rsid w:val="000D18AB"/>
    <w:rsid w:val="000D623B"/>
    <w:rsid w:val="000E4981"/>
    <w:rsid w:val="000E592A"/>
    <w:rsid w:val="000E6CE9"/>
    <w:rsid w:val="000E7115"/>
    <w:rsid w:val="001001FA"/>
    <w:rsid w:val="001017AB"/>
    <w:rsid w:val="0010753D"/>
    <w:rsid w:val="00117EC0"/>
    <w:rsid w:val="0012011C"/>
    <w:rsid w:val="00121EAE"/>
    <w:rsid w:val="00122FAB"/>
    <w:rsid w:val="00124AE5"/>
    <w:rsid w:val="001336A7"/>
    <w:rsid w:val="00134B49"/>
    <w:rsid w:val="00135212"/>
    <w:rsid w:val="00135376"/>
    <w:rsid w:val="001410EF"/>
    <w:rsid w:val="00142BE5"/>
    <w:rsid w:val="001459A4"/>
    <w:rsid w:val="00146C57"/>
    <w:rsid w:val="00151125"/>
    <w:rsid w:val="00151EBA"/>
    <w:rsid w:val="00166F74"/>
    <w:rsid w:val="001715BE"/>
    <w:rsid w:val="00174BD5"/>
    <w:rsid w:val="001778E7"/>
    <w:rsid w:val="001779F4"/>
    <w:rsid w:val="001836F9"/>
    <w:rsid w:val="001844F7"/>
    <w:rsid w:val="00190B48"/>
    <w:rsid w:val="00193748"/>
    <w:rsid w:val="001A4449"/>
    <w:rsid w:val="001A496F"/>
    <w:rsid w:val="001A7A64"/>
    <w:rsid w:val="001B1B29"/>
    <w:rsid w:val="001B25F3"/>
    <w:rsid w:val="001B26C6"/>
    <w:rsid w:val="001B5CF5"/>
    <w:rsid w:val="001B5E0F"/>
    <w:rsid w:val="001B6D4E"/>
    <w:rsid w:val="001B7C32"/>
    <w:rsid w:val="001C0061"/>
    <w:rsid w:val="001C0B6B"/>
    <w:rsid w:val="001C36AA"/>
    <w:rsid w:val="001C6CCC"/>
    <w:rsid w:val="001E6734"/>
    <w:rsid w:val="001E7EE3"/>
    <w:rsid w:val="001F1DD4"/>
    <w:rsid w:val="00202004"/>
    <w:rsid w:val="002058EC"/>
    <w:rsid w:val="00206CE3"/>
    <w:rsid w:val="00207821"/>
    <w:rsid w:val="00216037"/>
    <w:rsid w:val="00216F86"/>
    <w:rsid w:val="00223963"/>
    <w:rsid w:val="002258C7"/>
    <w:rsid w:val="00233B96"/>
    <w:rsid w:val="00234DB6"/>
    <w:rsid w:val="00237463"/>
    <w:rsid w:val="00237E41"/>
    <w:rsid w:val="00245EE7"/>
    <w:rsid w:val="00246AE8"/>
    <w:rsid w:val="002474F6"/>
    <w:rsid w:val="0024779D"/>
    <w:rsid w:val="00250B9E"/>
    <w:rsid w:val="00254367"/>
    <w:rsid w:val="00255FBE"/>
    <w:rsid w:val="00261114"/>
    <w:rsid w:val="00261D83"/>
    <w:rsid w:val="0026393D"/>
    <w:rsid w:val="00263CBC"/>
    <w:rsid w:val="002644DF"/>
    <w:rsid w:val="00265FC9"/>
    <w:rsid w:val="00276F5F"/>
    <w:rsid w:val="00277E38"/>
    <w:rsid w:val="002821AF"/>
    <w:rsid w:val="00282564"/>
    <w:rsid w:val="00285992"/>
    <w:rsid w:val="002901A3"/>
    <w:rsid w:val="00290333"/>
    <w:rsid w:val="002927B0"/>
    <w:rsid w:val="002952E0"/>
    <w:rsid w:val="00295762"/>
    <w:rsid w:val="002C0198"/>
    <w:rsid w:val="002D09C5"/>
    <w:rsid w:val="002D3357"/>
    <w:rsid w:val="002D5DBE"/>
    <w:rsid w:val="002D686F"/>
    <w:rsid w:val="002E3FCF"/>
    <w:rsid w:val="002E4B86"/>
    <w:rsid w:val="002E4EA9"/>
    <w:rsid w:val="002F0802"/>
    <w:rsid w:val="002F1C7C"/>
    <w:rsid w:val="002F7EAA"/>
    <w:rsid w:val="00302BAD"/>
    <w:rsid w:val="003076D0"/>
    <w:rsid w:val="00317C6B"/>
    <w:rsid w:val="0032000D"/>
    <w:rsid w:val="0032191C"/>
    <w:rsid w:val="003353DA"/>
    <w:rsid w:val="00345B89"/>
    <w:rsid w:val="00347B4C"/>
    <w:rsid w:val="003524B4"/>
    <w:rsid w:val="00355FEE"/>
    <w:rsid w:val="003607EA"/>
    <w:rsid w:val="00361059"/>
    <w:rsid w:val="003613B3"/>
    <w:rsid w:val="0036666C"/>
    <w:rsid w:val="0037065B"/>
    <w:rsid w:val="003711EA"/>
    <w:rsid w:val="00387AAA"/>
    <w:rsid w:val="0039324F"/>
    <w:rsid w:val="003A238F"/>
    <w:rsid w:val="003A4A6D"/>
    <w:rsid w:val="003A6FB3"/>
    <w:rsid w:val="003B10B9"/>
    <w:rsid w:val="003B36EC"/>
    <w:rsid w:val="003B4275"/>
    <w:rsid w:val="003B43E0"/>
    <w:rsid w:val="003B6476"/>
    <w:rsid w:val="003B6DAF"/>
    <w:rsid w:val="003C35D8"/>
    <w:rsid w:val="003C7C69"/>
    <w:rsid w:val="003D1BF8"/>
    <w:rsid w:val="003D3EB5"/>
    <w:rsid w:val="003D512D"/>
    <w:rsid w:val="003E301C"/>
    <w:rsid w:val="003E3CDF"/>
    <w:rsid w:val="003E4CC3"/>
    <w:rsid w:val="003E62AE"/>
    <w:rsid w:val="003E6677"/>
    <w:rsid w:val="003F1498"/>
    <w:rsid w:val="003F6C4A"/>
    <w:rsid w:val="0040115D"/>
    <w:rsid w:val="00404956"/>
    <w:rsid w:val="00404AB5"/>
    <w:rsid w:val="004131A9"/>
    <w:rsid w:val="0041539A"/>
    <w:rsid w:val="00417F2D"/>
    <w:rsid w:val="004216F8"/>
    <w:rsid w:val="00422A3E"/>
    <w:rsid w:val="00422C49"/>
    <w:rsid w:val="004240CA"/>
    <w:rsid w:val="004275A6"/>
    <w:rsid w:val="00427B70"/>
    <w:rsid w:val="00427B91"/>
    <w:rsid w:val="004322DA"/>
    <w:rsid w:val="00435786"/>
    <w:rsid w:val="00435C57"/>
    <w:rsid w:val="0044273A"/>
    <w:rsid w:val="00443024"/>
    <w:rsid w:val="00443575"/>
    <w:rsid w:val="00446E2A"/>
    <w:rsid w:val="00451FA4"/>
    <w:rsid w:val="004537F5"/>
    <w:rsid w:val="00454C59"/>
    <w:rsid w:val="00460F2E"/>
    <w:rsid w:val="00461482"/>
    <w:rsid w:val="00467382"/>
    <w:rsid w:val="00467BC5"/>
    <w:rsid w:val="00474C5F"/>
    <w:rsid w:val="0048174E"/>
    <w:rsid w:val="00482F0B"/>
    <w:rsid w:val="004943E2"/>
    <w:rsid w:val="00495975"/>
    <w:rsid w:val="00496C1C"/>
    <w:rsid w:val="00497FDE"/>
    <w:rsid w:val="004A14B5"/>
    <w:rsid w:val="004A3A5E"/>
    <w:rsid w:val="004A456F"/>
    <w:rsid w:val="004A4A61"/>
    <w:rsid w:val="004B4991"/>
    <w:rsid w:val="004B5E5A"/>
    <w:rsid w:val="004B7432"/>
    <w:rsid w:val="004C1E10"/>
    <w:rsid w:val="004C422B"/>
    <w:rsid w:val="004D0136"/>
    <w:rsid w:val="004D021C"/>
    <w:rsid w:val="004D22E9"/>
    <w:rsid w:val="004D43D9"/>
    <w:rsid w:val="004D53F1"/>
    <w:rsid w:val="004D6E56"/>
    <w:rsid w:val="004F2D1F"/>
    <w:rsid w:val="00510019"/>
    <w:rsid w:val="0051633B"/>
    <w:rsid w:val="005178D0"/>
    <w:rsid w:val="00522144"/>
    <w:rsid w:val="0052395C"/>
    <w:rsid w:val="00531D56"/>
    <w:rsid w:val="00533EFE"/>
    <w:rsid w:val="00537EE2"/>
    <w:rsid w:val="00541CF7"/>
    <w:rsid w:val="0054534A"/>
    <w:rsid w:val="00550D27"/>
    <w:rsid w:val="005568AB"/>
    <w:rsid w:val="00560E61"/>
    <w:rsid w:val="0056391A"/>
    <w:rsid w:val="00564C1C"/>
    <w:rsid w:val="00567788"/>
    <w:rsid w:val="00570F69"/>
    <w:rsid w:val="005811B3"/>
    <w:rsid w:val="00583A93"/>
    <w:rsid w:val="00587B03"/>
    <w:rsid w:val="005A1804"/>
    <w:rsid w:val="005A6868"/>
    <w:rsid w:val="005B0867"/>
    <w:rsid w:val="005C230D"/>
    <w:rsid w:val="005C26C6"/>
    <w:rsid w:val="005D05AF"/>
    <w:rsid w:val="005D4147"/>
    <w:rsid w:val="005D59F9"/>
    <w:rsid w:val="005D6773"/>
    <w:rsid w:val="005D706C"/>
    <w:rsid w:val="005D7B26"/>
    <w:rsid w:val="005E7054"/>
    <w:rsid w:val="005E7A71"/>
    <w:rsid w:val="005F2826"/>
    <w:rsid w:val="005F65C5"/>
    <w:rsid w:val="00603F37"/>
    <w:rsid w:val="00610F16"/>
    <w:rsid w:val="006112B6"/>
    <w:rsid w:val="00626094"/>
    <w:rsid w:val="006318BC"/>
    <w:rsid w:val="00632845"/>
    <w:rsid w:val="006403DE"/>
    <w:rsid w:val="00642A6A"/>
    <w:rsid w:val="00645C64"/>
    <w:rsid w:val="00646287"/>
    <w:rsid w:val="00646AC6"/>
    <w:rsid w:val="006510BF"/>
    <w:rsid w:val="006531B9"/>
    <w:rsid w:val="00657F8D"/>
    <w:rsid w:val="00662947"/>
    <w:rsid w:val="0066636F"/>
    <w:rsid w:val="0067375A"/>
    <w:rsid w:val="0067624F"/>
    <w:rsid w:val="0067635F"/>
    <w:rsid w:val="00682BCD"/>
    <w:rsid w:val="0068392F"/>
    <w:rsid w:val="00683DA0"/>
    <w:rsid w:val="0068515C"/>
    <w:rsid w:val="00691482"/>
    <w:rsid w:val="0069682D"/>
    <w:rsid w:val="006A1C64"/>
    <w:rsid w:val="006A2107"/>
    <w:rsid w:val="006A7886"/>
    <w:rsid w:val="006B0E87"/>
    <w:rsid w:val="006B0E97"/>
    <w:rsid w:val="006B3B5C"/>
    <w:rsid w:val="006B58E7"/>
    <w:rsid w:val="006C2685"/>
    <w:rsid w:val="006C2CBB"/>
    <w:rsid w:val="006C6737"/>
    <w:rsid w:val="006D33CA"/>
    <w:rsid w:val="006D6E56"/>
    <w:rsid w:val="006D6FBA"/>
    <w:rsid w:val="006E49F8"/>
    <w:rsid w:val="006E4BA5"/>
    <w:rsid w:val="006F26E2"/>
    <w:rsid w:val="006F54DA"/>
    <w:rsid w:val="006F6F11"/>
    <w:rsid w:val="00702569"/>
    <w:rsid w:val="007028FA"/>
    <w:rsid w:val="0071761B"/>
    <w:rsid w:val="00720DBA"/>
    <w:rsid w:val="00721B11"/>
    <w:rsid w:val="00721FA5"/>
    <w:rsid w:val="00722D1E"/>
    <w:rsid w:val="007244FE"/>
    <w:rsid w:val="00725DB1"/>
    <w:rsid w:val="00730155"/>
    <w:rsid w:val="00734657"/>
    <w:rsid w:val="00736DDB"/>
    <w:rsid w:val="00741221"/>
    <w:rsid w:val="00746797"/>
    <w:rsid w:val="007543F5"/>
    <w:rsid w:val="00756B22"/>
    <w:rsid w:val="00757BCA"/>
    <w:rsid w:val="00761633"/>
    <w:rsid w:val="00765DAD"/>
    <w:rsid w:val="00770BC2"/>
    <w:rsid w:val="00771FC8"/>
    <w:rsid w:val="00773B80"/>
    <w:rsid w:val="007802B6"/>
    <w:rsid w:val="00780BA0"/>
    <w:rsid w:val="00782E6A"/>
    <w:rsid w:val="007955F5"/>
    <w:rsid w:val="007965D1"/>
    <w:rsid w:val="007966E6"/>
    <w:rsid w:val="007970E0"/>
    <w:rsid w:val="007A497A"/>
    <w:rsid w:val="007B04C5"/>
    <w:rsid w:val="007C34E3"/>
    <w:rsid w:val="007C5196"/>
    <w:rsid w:val="007C5428"/>
    <w:rsid w:val="007D1887"/>
    <w:rsid w:val="007D3842"/>
    <w:rsid w:val="007D3E0B"/>
    <w:rsid w:val="007E0256"/>
    <w:rsid w:val="007E1BA5"/>
    <w:rsid w:val="007E2F84"/>
    <w:rsid w:val="007E3643"/>
    <w:rsid w:val="007E5AA4"/>
    <w:rsid w:val="007F0F24"/>
    <w:rsid w:val="007F2332"/>
    <w:rsid w:val="007F2429"/>
    <w:rsid w:val="0080304E"/>
    <w:rsid w:val="00803613"/>
    <w:rsid w:val="0081356B"/>
    <w:rsid w:val="00814491"/>
    <w:rsid w:val="00814DEE"/>
    <w:rsid w:val="008260F9"/>
    <w:rsid w:val="008358B6"/>
    <w:rsid w:val="00836DF9"/>
    <w:rsid w:val="00840C56"/>
    <w:rsid w:val="00843EB0"/>
    <w:rsid w:val="0084761E"/>
    <w:rsid w:val="00850124"/>
    <w:rsid w:val="00850B0F"/>
    <w:rsid w:val="0085106D"/>
    <w:rsid w:val="00862296"/>
    <w:rsid w:val="00862921"/>
    <w:rsid w:val="008659A4"/>
    <w:rsid w:val="00877117"/>
    <w:rsid w:val="0088082A"/>
    <w:rsid w:val="00881AFF"/>
    <w:rsid w:val="00885677"/>
    <w:rsid w:val="00886D5C"/>
    <w:rsid w:val="00890205"/>
    <w:rsid w:val="00893394"/>
    <w:rsid w:val="00893517"/>
    <w:rsid w:val="00894DF2"/>
    <w:rsid w:val="008A2584"/>
    <w:rsid w:val="008A4044"/>
    <w:rsid w:val="008B3138"/>
    <w:rsid w:val="008B3663"/>
    <w:rsid w:val="008B7CBE"/>
    <w:rsid w:val="008C59D3"/>
    <w:rsid w:val="008C60CF"/>
    <w:rsid w:val="008C6D48"/>
    <w:rsid w:val="008D4B44"/>
    <w:rsid w:val="008D53A9"/>
    <w:rsid w:val="008D58AA"/>
    <w:rsid w:val="008D7C3E"/>
    <w:rsid w:val="008E3B0A"/>
    <w:rsid w:val="008E64FD"/>
    <w:rsid w:val="008E763E"/>
    <w:rsid w:val="008F2945"/>
    <w:rsid w:val="008F2C72"/>
    <w:rsid w:val="008F3380"/>
    <w:rsid w:val="008F3C02"/>
    <w:rsid w:val="008F48B2"/>
    <w:rsid w:val="008F4EB3"/>
    <w:rsid w:val="008F4FE3"/>
    <w:rsid w:val="008F530F"/>
    <w:rsid w:val="00900511"/>
    <w:rsid w:val="00905759"/>
    <w:rsid w:val="00905DDE"/>
    <w:rsid w:val="00906564"/>
    <w:rsid w:val="00914496"/>
    <w:rsid w:val="00925FC8"/>
    <w:rsid w:val="00926779"/>
    <w:rsid w:val="0093612D"/>
    <w:rsid w:val="00942E26"/>
    <w:rsid w:val="00960144"/>
    <w:rsid w:val="00963289"/>
    <w:rsid w:val="0096414F"/>
    <w:rsid w:val="00970424"/>
    <w:rsid w:val="0097514C"/>
    <w:rsid w:val="0098625C"/>
    <w:rsid w:val="00986C67"/>
    <w:rsid w:val="009876C8"/>
    <w:rsid w:val="0099116B"/>
    <w:rsid w:val="009947E0"/>
    <w:rsid w:val="009951E8"/>
    <w:rsid w:val="00996069"/>
    <w:rsid w:val="00996ACE"/>
    <w:rsid w:val="009A4AD5"/>
    <w:rsid w:val="009A5C18"/>
    <w:rsid w:val="009B1F17"/>
    <w:rsid w:val="009B3D5A"/>
    <w:rsid w:val="009B401E"/>
    <w:rsid w:val="009B42AE"/>
    <w:rsid w:val="009C03FA"/>
    <w:rsid w:val="009C13E7"/>
    <w:rsid w:val="009C197D"/>
    <w:rsid w:val="009C5D78"/>
    <w:rsid w:val="009C69C0"/>
    <w:rsid w:val="009C725D"/>
    <w:rsid w:val="009D0374"/>
    <w:rsid w:val="009D4654"/>
    <w:rsid w:val="009D5BA6"/>
    <w:rsid w:val="009E182A"/>
    <w:rsid w:val="009E459A"/>
    <w:rsid w:val="009F0B4D"/>
    <w:rsid w:val="009F3E63"/>
    <w:rsid w:val="009F4E8B"/>
    <w:rsid w:val="00A02B3D"/>
    <w:rsid w:val="00A04A2D"/>
    <w:rsid w:val="00A12F42"/>
    <w:rsid w:val="00A1704C"/>
    <w:rsid w:val="00A22BAA"/>
    <w:rsid w:val="00A242EA"/>
    <w:rsid w:val="00A31923"/>
    <w:rsid w:val="00A32411"/>
    <w:rsid w:val="00A3422C"/>
    <w:rsid w:val="00A34DFB"/>
    <w:rsid w:val="00A4163B"/>
    <w:rsid w:val="00A41E8F"/>
    <w:rsid w:val="00A4358C"/>
    <w:rsid w:val="00A46383"/>
    <w:rsid w:val="00A50B90"/>
    <w:rsid w:val="00A51498"/>
    <w:rsid w:val="00A525C1"/>
    <w:rsid w:val="00A64ABA"/>
    <w:rsid w:val="00A66949"/>
    <w:rsid w:val="00A72D87"/>
    <w:rsid w:val="00A774CF"/>
    <w:rsid w:val="00A83681"/>
    <w:rsid w:val="00A8410A"/>
    <w:rsid w:val="00A91992"/>
    <w:rsid w:val="00AA02E0"/>
    <w:rsid w:val="00AA1DA5"/>
    <w:rsid w:val="00AA2019"/>
    <w:rsid w:val="00AA60DE"/>
    <w:rsid w:val="00AA6434"/>
    <w:rsid w:val="00AA65B7"/>
    <w:rsid w:val="00AA6ECD"/>
    <w:rsid w:val="00AC1728"/>
    <w:rsid w:val="00AC2096"/>
    <w:rsid w:val="00AC2E6B"/>
    <w:rsid w:val="00AC3594"/>
    <w:rsid w:val="00AC4550"/>
    <w:rsid w:val="00AC4672"/>
    <w:rsid w:val="00AC625C"/>
    <w:rsid w:val="00AD119C"/>
    <w:rsid w:val="00AD554A"/>
    <w:rsid w:val="00AD758F"/>
    <w:rsid w:val="00AD76A3"/>
    <w:rsid w:val="00AD7C9B"/>
    <w:rsid w:val="00AE00E0"/>
    <w:rsid w:val="00AE2586"/>
    <w:rsid w:val="00AE29A1"/>
    <w:rsid w:val="00AE3246"/>
    <w:rsid w:val="00AE4153"/>
    <w:rsid w:val="00AE64FC"/>
    <w:rsid w:val="00AF213B"/>
    <w:rsid w:val="00AF3482"/>
    <w:rsid w:val="00AF4176"/>
    <w:rsid w:val="00AF4F6E"/>
    <w:rsid w:val="00AF6197"/>
    <w:rsid w:val="00B0039B"/>
    <w:rsid w:val="00B0515E"/>
    <w:rsid w:val="00B07FD1"/>
    <w:rsid w:val="00B10627"/>
    <w:rsid w:val="00B10AA0"/>
    <w:rsid w:val="00B14FE0"/>
    <w:rsid w:val="00B26867"/>
    <w:rsid w:val="00B32EF0"/>
    <w:rsid w:val="00B37B49"/>
    <w:rsid w:val="00B4213E"/>
    <w:rsid w:val="00B4582A"/>
    <w:rsid w:val="00B51F3D"/>
    <w:rsid w:val="00B5229C"/>
    <w:rsid w:val="00B5578F"/>
    <w:rsid w:val="00B56D21"/>
    <w:rsid w:val="00B60D4E"/>
    <w:rsid w:val="00B64BE2"/>
    <w:rsid w:val="00B72E42"/>
    <w:rsid w:val="00B80042"/>
    <w:rsid w:val="00B803C5"/>
    <w:rsid w:val="00B820F4"/>
    <w:rsid w:val="00B824B5"/>
    <w:rsid w:val="00B85C8E"/>
    <w:rsid w:val="00B9253F"/>
    <w:rsid w:val="00B9386A"/>
    <w:rsid w:val="00B97230"/>
    <w:rsid w:val="00B97BDD"/>
    <w:rsid w:val="00BA0D5D"/>
    <w:rsid w:val="00BA769D"/>
    <w:rsid w:val="00BB097F"/>
    <w:rsid w:val="00BB2D58"/>
    <w:rsid w:val="00BB359B"/>
    <w:rsid w:val="00BB53DB"/>
    <w:rsid w:val="00BC5793"/>
    <w:rsid w:val="00BC6647"/>
    <w:rsid w:val="00BD169D"/>
    <w:rsid w:val="00BD3714"/>
    <w:rsid w:val="00BD749A"/>
    <w:rsid w:val="00BD7E31"/>
    <w:rsid w:val="00BE0A6D"/>
    <w:rsid w:val="00BE0C97"/>
    <w:rsid w:val="00BE5CB1"/>
    <w:rsid w:val="00BE66F6"/>
    <w:rsid w:val="00BE68A7"/>
    <w:rsid w:val="00BE690F"/>
    <w:rsid w:val="00BF3BD6"/>
    <w:rsid w:val="00BF54EB"/>
    <w:rsid w:val="00C0068B"/>
    <w:rsid w:val="00C038E5"/>
    <w:rsid w:val="00C05D67"/>
    <w:rsid w:val="00C064A5"/>
    <w:rsid w:val="00C12559"/>
    <w:rsid w:val="00C15044"/>
    <w:rsid w:val="00C1566E"/>
    <w:rsid w:val="00C157C1"/>
    <w:rsid w:val="00C160E1"/>
    <w:rsid w:val="00C21055"/>
    <w:rsid w:val="00C250D0"/>
    <w:rsid w:val="00C252D5"/>
    <w:rsid w:val="00C25C54"/>
    <w:rsid w:val="00C3242D"/>
    <w:rsid w:val="00C34E97"/>
    <w:rsid w:val="00C35605"/>
    <w:rsid w:val="00C35E5A"/>
    <w:rsid w:val="00C403EE"/>
    <w:rsid w:val="00C4157B"/>
    <w:rsid w:val="00C416A7"/>
    <w:rsid w:val="00C41E2A"/>
    <w:rsid w:val="00C4588A"/>
    <w:rsid w:val="00C47720"/>
    <w:rsid w:val="00C47EEB"/>
    <w:rsid w:val="00C50D8A"/>
    <w:rsid w:val="00C526EE"/>
    <w:rsid w:val="00C55693"/>
    <w:rsid w:val="00C6693E"/>
    <w:rsid w:val="00C7004B"/>
    <w:rsid w:val="00C70FA8"/>
    <w:rsid w:val="00C72455"/>
    <w:rsid w:val="00C763C6"/>
    <w:rsid w:val="00C91C90"/>
    <w:rsid w:val="00CA32CD"/>
    <w:rsid w:val="00CA499F"/>
    <w:rsid w:val="00CA639D"/>
    <w:rsid w:val="00CA7443"/>
    <w:rsid w:val="00CB3368"/>
    <w:rsid w:val="00CB638A"/>
    <w:rsid w:val="00CD5BB9"/>
    <w:rsid w:val="00CD6863"/>
    <w:rsid w:val="00CE1085"/>
    <w:rsid w:val="00CE1F38"/>
    <w:rsid w:val="00CE2D73"/>
    <w:rsid w:val="00CE49C1"/>
    <w:rsid w:val="00CE5F5B"/>
    <w:rsid w:val="00CF005A"/>
    <w:rsid w:val="00CF03B8"/>
    <w:rsid w:val="00CF64CB"/>
    <w:rsid w:val="00CF66DA"/>
    <w:rsid w:val="00D01002"/>
    <w:rsid w:val="00D060DD"/>
    <w:rsid w:val="00D10E07"/>
    <w:rsid w:val="00D1218B"/>
    <w:rsid w:val="00D13E56"/>
    <w:rsid w:val="00D172F8"/>
    <w:rsid w:val="00D205B9"/>
    <w:rsid w:val="00D26107"/>
    <w:rsid w:val="00D36A9E"/>
    <w:rsid w:val="00D37128"/>
    <w:rsid w:val="00D43D3D"/>
    <w:rsid w:val="00D449C8"/>
    <w:rsid w:val="00D45180"/>
    <w:rsid w:val="00D47E8E"/>
    <w:rsid w:val="00D50414"/>
    <w:rsid w:val="00D558E1"/>
    <w:rsid w:val="00D709A2"/>
    <w:rsid w:val="00D71244"/>
    <w:rsid w:val="00D766BE"/>
    <w:rsid w:val="00D77475"/>
    <w:rsid w:val="00D8129D"/>
    <w:rsid w:val="00D8652C"/>
    <w:rsid w:val="00D8775C"/>
    <w:rsid w:val="00D9230B"/>
    <w:rsid w:val="00D97347"/>
    <w:rsid w:val="00D976CE"/>
    <w:rsid w:val="00DA06F1"/>
    <w:rsid w:val="00DA42E4"/>
    <w:rsid w:val="00DA6791"/>
    <w:rsid w:val="00DA7F17"/>
    <w:rsid w:val="00DB14EE"/>
    <w:rsid w:val="00DC0B1B"/>
    <w:rsid w:val="00DC2900"/>
    <w:rsid w:val="00DC3A7E"/>
    <w:rsid w:val="00DC3CD2"/>
    <w:rsid w:val="00DC72C8"/>
    <w:rsid w:val="00DC74D9"/>
    <w:rsid w:val="00DD06E9"/>
    <w:rsid w:val="00DD36F3"/>
    <w:rsid w:val="00DD79BB"/>
    <w:rsid w:val="00DE0034"/>
    <w:rsid w:val="00DE3276"/>
    <w:rsid w:val="00DE66FC"/>
    <w:rsid w:val="00DF1ECD"/>
    <w:rsid w:val="00DF528A"/>
    <w:rsid w:val="00E0005F"/>
    <w:rsid w:val="00E05304"/>
    <w:rsid w:val="00E05E42"/>
    <w:rsid w:val="00E06A1B"/>
    <w:rsid w:val="00E10CDA"/>
    <w:rsid w:val="00E10FE6"/>
    <w:rsid w:val="00E1426C"/>
    <w:rsid w:val="00E1465B"/>
    <w:rsid w:val="00E17C66"/>
    <w:rsid w:val="00E21F87"/>
    <w:rsid w:val="00E3063F"/>
    <w:rsid w:val="00E515ED"/>
    <w:rsid w:val="00E57232"/>
    <w:rsid w:val="00E605E3"/>
    <w:rsid w:val="00E67C49"/>
    <w:rsid w:val="00E723B8"/>
    <w:rsid w:val="00E727E2"/>
    <w:rsid w:val="00E7698F"/>
    <w:rsid w:val="00E80D34"/>
    <w:rsid w:val="00E8360B"/>
    <w:rsid w:val="00E84976"/>
    <w:rsid w:val="00E97688"/>
    <w:rsid w:val="00EA03B6"/>
    <w:rsid w:val="00EA1583"/>
    <w:rsid w:val="00EA6F82"/>
    <w:rsid w:val="00EB4372"/>
    <w:rsid w:val="00EB4AA4"/>
    <w:rsid w:val="00EB789F"/>
    <w:rsid w:val="00EC0244"/>
    <w:rsid w:val="00EC0ED6"/>
    <w:rsid w:val="00EC4DEF"/>
    <w:rsid w:val="00EC5587"/>
    <w:rsid w:val="00ED14F8"/>
    <w:rsid w:val="00ED7413"/>
    <w:rsid w:val="00EE3F01"/>
    <w:rsid w:val="00EE4724"/>
    <w:rsid w:val="00EE500E"/>
    <w:rsid w:val="00EE59D7"/>
    <w:rsid w:val="00EF1337"/>
    <w:rsid w:val="00EF281D"/>
    <w:rsid w:val="00EF6889"/>
    <w:rsid w:val="00F02CEB"/>
    <w:rsid w:val="00F06238"/>
    <w:rsid w:val="00F11FFA"/>
    <w:rsid w:val="00F20B07"/>
    <w:rsid w:val="00F2694E"/>
    <w:rsid w:val="00F26A0F"/>
    <w:rsid w:val="00F34644"/>
    <w:rsid w:val="00F3522D"/>
    <w:rsid w:val="00F371D8"/>
    <w:rsid w:val="00F44CC3"/>
    <w:rsid w:val="00F467BB"/>
    <w:rsid w:val="00F55B4F"/>
    <w:rsid w:val="00F601FC"/>
    <w:rsid w:val="00F60C64"/>
    <w:rsid w:val="00F63D99"/>
    <w:rsid w:val="00F6640F"/>
    <w:rsid w:val="00F670F9"/>
    <w:rsid w:val="00F70094"/>
    <w:rsid w:val="00F7507E"/>
    <w:rsid w:val="00F753A3"/>
    <w:rsid w:val="00F7754A"/>
    <w:rsid w:val="00F827F7"/>
    <w:rsid w:val="00F83340"/>
    <w:rsid w:val="00F90ABC"/>
    <w:rsid w:val="00F93951"/>
    <w:rsid w:val="00F95CBD"/>
    <w:rsid w:val="00FA3A75"/>
    <w:rsid w:val="00FA556E"/>
    <w:rsid w:val="00FB106B"/>
    <w:rsid w:val="00FB1B89"/>
    <w:rsid w:val="00FB486A"/>
    <w:rsid w:val="00FB4957"/>
    <w:rsid w:val="00FB4BAF"/>
    <w:rsid w:val="00FB56B9"/>
    <w:rsid w:val="00FB5E95"/>
    <w:rsid w:val="00FB6D05"/>
    <w:rsid w:val="00FC0D10"/>
    <w:rsid w:val="00FC3217"/>
    <w:rsid w:val="00FC533E"/>
    <w:rsid w:val="00FC583A"/>
    <w:rsid w:val="00FD2BD0"/>
    <w:rsid w:val="00FD71E4"/>
    <w:rsid w:val="00FD7592"/>
    <w:rsid w:val="00FD7D17"/>
    <w:rsid w:val="00FE2597"/>
    <w:rsid w:val="00FE63F7"/>
    <w:rsid w:val="00FE7B75"/>
    <w:rsid w:val="00FF06AC"/>
    <w:rsid w:val="00FF1C93"/>
    <w:rsid w:val="00FF2467"/>
    <w:rsid w:val="00FF28FF"/>
    <w:rsid w:val="00FF47CF"/>
    <w:rsid w:val="00FF4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4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01E"/>
    <w:rPr>
      <w:rFonts w:ascii="Tahoma" w:hAnsi="Tahoma" w:cs="Tahoma"/>
      <w:sz w:val="16"/>
      <w:szCs w:val="16"/>
    </w:rPr>
  </w:style>
  <w:style w:type="paragraph" w:styleId="ListParagraph">
    <w:name w:val="List Paragraph"/>
    <w:basedOn w:val="Normal"/>
    <w:uiPriority w:val="34"/>
    <w:qFormat/>
    <w:rsid w:val="00AD554A"/>
    <w:pPr>
      <w:ind w:left="720"/>
      <w:contextualSpacing/>
    </w:pPr>
  </w:style>
  <w:style w:type="character" w:styleId="Hyperlink">
    <w:name w:val="Hyperlink"/>
    <w:basedOn w:val="DefaultParagraphFont"/>
    <w:uiPriority w:val="99"/>
    <w:unhideWhenUsed/>
    <w:rsid w:val="002E3FCF"/>
    <w:rPr>
      <w:color w:val="0000FF"/>
      <w:u w:val="single"/>
    </w:rPr>
  </w:style>
  <w:style w:type="character" w:styleId="FollowedHyperlink">
    <w:name w:val="FollowedHyperlink"/>
    <w:basedOn w:val="DefaultParagraphFont"/>
    <w:uiPriority w:val="99"/>
    <w:semiHidden/>
    <w:unhideWhenUsed/>
    <w:rsid w:val="00CD6863"/>
    <w:rPr>
      <w:color w:val="800080" w:themeColor="followedHyperlink"/>
      <w:u w:val="single"/>
    </w:rPr>
  </w:style>
  <w:style w:type="character" w:customStyle="1" w:styleId="apple-converted-space">
    <w:name w:val="apple-converted-space"/>
    <w:basedOn w:val="DefaultParagraphFont"/>
    <w:rsid w:val="009C13E7"/>
  </w:style>
  <w:style w:type="paragraph" w:styleId="NormalWeb">
    <w:name w:val="Normal (Web)"/>
    <w:basedOn w:val="Normal"/>
    <w:uiPriority w:val="99"/>
    <w:unhideWhenUsed/>
    <w:rsid w:val="00F83340"/>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F0802"/>
    <w:rPr>
      <w:sz w:val="16"/>
      <w:szCs w:val="16"/>
    </w:rPr>
  </w:style>
  <w:style w:type="paragraph" w:styleId="CommentText">
    <w:name w:val="annotation text"/>
    <w:basedOn w:val="Normal"/>
    <w:link w:val="CommentTextChar"/>
    <w:uiPriority w:val="99"/>
    <w:semiHidden/>
    <w:unhideWhenUsed/>
    <w:rsid w:val="002F0802"/>
    <w:pPr>
      <w:spacing w:line="240" w:lineRule="auto"/>
    </w:pPr>
    <w:rPr>
      <w:sz w:val="20"/>
      <w:szCs w:val="20"/>
    </w:rPr>
  </w:style>
  <w:style w:type="character" w:customStyle="1" w:styleId="CommentTextChar">
    <w:name w:val="Comment Text Char"/>
    <w:basedOn w:val="DefaultParagraphFont"/>
    <w:link w:val="CommentText"/>
    <w:uiPriority w:val="99"/>
    <w:semiHidden/>
    <w:rsid w:val="002F0802"/>
    <w:rPr>
      <w:sz w:val="20"/>
      <w:szCs w:val="20"/>
    </w:rPr>
  </w:style>
  <w:style w:type="paragraph" w:styleId="CommentSubject">
    <w:name w:val="annotation subject"/>
    <w:basedOn w:val="CommentText"/>
    <w:next w:val="CommentText"/>
    <w:link w:val="CommentSubjectChar"/>
    <w:uiPriority w:val="99"/>
    <w:semiHidden/>
    <w:unhideWhenUsed/>
    <w:rsid w:val="002F0802"/>
    <w:rPr>
      <w:b/>
      <w:bCs/>
    </w:rPr>
  </w:style>
  <w:style w:type="character" w:customStyle="1" w:styleId="CommentSubjectChar">
    <w:name w:val="Comment Subject Char"/>
    <w:basedOn w:val="CommentTextChar"/>
    <w:link w:val="CommentSubject"/>
    <w:uiPriority w:val="99"/>
    <w:semiHidden/>
    <w:rsid w:val="002F0802"/>
    <w:rPr>
      <w:b/>
      <w:bCs/>
      <w:sz w:val="20"/>
      <w:szCs w:val="20"/>
    </w:rPr>
  </w:style>
  <w:style w:type="paragraph" w:styleId="Header">
    <w:name w:val="header"/>
    <w:basedOn w:val="Normal"/>
    <w:link w:val="HeaderChar"/>
    <w:uiPriority w:val="99"/>
    <w:unhideWhenUsed/>
    <w:rsid w:val="005D59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9F9"/>
  </w:style>
  <w:style w:type="paragraph" w:styleId="Footer">
    <w:name w:val="footer"/>
    <w:basedOn w:val="Normal"/>
    <w:link w:val="FooterChar"/>
    <w:uiPriority w:val="99"/>
    <w:unhideWhenUsed/>
    <w:rsid w:val="005D59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9F9"/>
  </w:style>
  <w:style w:type="paragraph" w:customStyle="1" w:styleId="Default">
    <w:name w:val="Default"/>
    <w:basedOn w:val="Normal"/>
    <w:rsid w:val="001778E7"/>
    <w:pPr>
      <w:autoSpaceDE w:val="0"/>
      <w:autoSpaceDN w:val="0"/>
      <w:spacing w:after="0" w:line="240" w:lineRule="auto"/>
    </w:pPr>
    <w:rPr>
      <w:rFonts w:ascii="Arial" w:hAnsi="Arial" w:cs="Arial"/>
      <w:color w:val="000000"/>
      <w:sz w:val="24"/>
      <w:szCs w:val="24"/>
    </w:rPr>
  </w:style>
  <w:style w:type="paragraph" w:styleId="PlainText">
    <w:name w:val="Plain Text"/>
    <w:basedOn w:val="Normal"/>
    <w:link w:val="PlainTextChar"/>
    <w:uiPriority w:val="99"/>
    <w:semiHidden/>
    <w:unhideWhenUsed/>
    <w:rsid w:val="004131A9"/>
    <w:pPr>
      <w:spacing w:after="0" w:line="240" w:lineRule="auto"/>
    </w:pPr>
    <w:rPr>
      <w:rFonts w:ascii="Arial" w:hAnsi="Arial" w:cs="Arial"/>
    </w:rPr>
  </w:style>
  <w:style w:type="character" w:customStyle="1" w:styleId="PlainTextChar">
    <w:name w:val="Plain Text Char"/>
    <w:basedOn w:val="DefaultParagraphFont"/>
    <w:link w:val="PlainText"/>
    <w:uiPriority w:val="99"/>
    <w:semiHidden/>
    <w:rsid w:val="004131A9"/>
    <w:rPr>
      <w:rFonts w:ascii="Arial" w:hAnsi="Arial" w:cs="Arial"/>
    </w:rPr>
  </w:style>
  <w:style w:type="character" w:styleId="Strong">
    <w:name w:val="Strong"/>
    <w:basedOn w:val="DefaultParagraphFont"/>
    <w:uiPriority w:val="22"/>
    <w:qFormat/>
    <w:rsid w:val="00CA639D"/>
    <w:rPr>
      <w:b/>
      <w:bCs/>
    </w:rPr>
  </w:style>
  <w:style w:type="character" w:styleId="Emphasis">
    <w:name w:val="Emphasis"/>
    <w:basedOn w:val="DefaultParagraphFont"/>
    <w:uiPriority w:val="20"/>
    <w:qFormat/>
    <w:rsid w:val="00CA639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4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01E"/>
    <w:rPr>
      <w:rFonts w:ascii="Tahoma" w:hAnsi="Tahoma" w:cs="Tahoma"/>
      <w:sz w:val="16"/>
      <w:szCs w:val="16"/>
    </w:rPr>
  </w:style>
  <w:style w:type="paragraph" w:styleId="ListParagraph">
    <w:name w:val="List Paragraph"/>
    <w:basedOn w:val="Normal"/>
    <w:uiPriority w:val="34"/>
    <w:qFormat/>
    <w:rsid w:val="00AD554A"/>
    <w:pPr>
      <w:ind w:left="720"/>
      <w:contextualSpacing/>
    </w:pPr>
  </w:style>
  <w:style w:type="character" w:styleId="Hyperlink">
    <w:name w:val="Hyperlink"/>
    <w:basedOn w:val="DefaultParagraphFont"/>
    <w:uiPriority w:val="99"/>
    <w:unhideWhenUsed/>
    <w:rsid w:val="002E3FCF"/>
    <w:rPr>
      <w:color w:val="0000FF"/>
      <w:u w:val="single"/>
    </w:rPr>
  </w:style>
  <w:style w:type="character" w:styleId="FollowedHyperlink">
    <w:name w:val="FollowedHyperlink"/>
    <w:basedOn w:val="DefaultParagraphFont"/>
    <w:uiPriority w:val="99"/>
    <w:semiHidden/>
    <w:unhideWhenUsed/>
    <w:rsid w:val="00CD6863"/>
    <w:rPr>
      <w:color w:val="800080" w:themeColor="followedHyperlink"/>
      <w:u w:val="single"/>
    </w:rPr>
  </w:style>
  <w:style w:type="character" w:customStyle="1" w:styleId="apple-converted-space">
    <w:name w:val="apple-converted-space"/>
    <w:basedOn w:val="DefaultParagraphFont"/>
    <w:rsid w:val="009C13E7"/>
  </w:style>
  <w:style w:type="paragraph" w:styleId="NormalWeb">
    <w:name w:val="Normal (Web)"/>
    <w:basedOn w:val="Normal"/>
    <w:uiPriority w:val="99"/>
    <w:unhideWhenUsed/>
    <w:rsid w:val="00F83340"/>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F0802"/>
    <w:rPr>
      <w:sz w:val="16"/>
      <w:szCs w:val="16"/>
    </w:rPr>
  </w:style>
  <w:style w:type="paragraph" w:styleId="CommentText">
    <w:name w:val="annotation text"/>
    <w:basedOn w:val="Normal"/>
    <w:link w:val="CommentTextChar"/>
    <w:uiPriority w:val="99"/>
    <w:semiHidden/>
    <w:unhideWhenUsed/>
    <w:rsid w:val="002F0802"/>
    <w:pPr>
      <w:spacing w:line="240" w:lineRule="auto"/>
    </w:pPr>
    <w:rPr>
      <w:sz w:val="20"/>
      <w:szCs w:val="20"/>
    </w:rPr>
  </w:style>
  <w:style w:type="character" w:customStyle="1" w:styleId="CommentTextChar">
    <w:name w:val="Comment Text Char"/>
    <w:basedOn w:val="DefaultParagraphFont"/>
    <w:link w:val="CommentText"/>
    <w:uiPriority w:val="99"/>
    <w:semiHidden/>
    <w:rsid w:val="002F0802"/>
    <w:rPr>
      <w:sz w:val="20"/>
      <w:szCs w:val="20"/>
    </w:rPr>
  </w:style>
  <w:style w:type="paragraph" w:styleId="CommentSubject">
    <w:name w:val="annotation subject"/>
    <w:basedOn w:val="CommentText"/>
    <w:next w:val="CommentText"/>
    <w:link w:val="CommentSubjectChar"/>
    <w:uiPriority w:val="99"/>
    <w:semiHidden/>
    <w:unhideWhenUsed/>
    <w:rsid w:val="002F0802"/>
    <w:rPr>
      <w:b/>
      <w:bCs/>
    </w:rPr>
  </w:style>
  <w:style w:type="character" w:customStyle="1" w:styleId="CommentSubjectChar">
    <w:name w:val="Comment Subject Char"/>
    <w:basedOn w:val="CommentTextChar"/>
    <w:link w:val="CommentSubject"/>
    <w:uiPriority w:val="99"/>
    <w:semiHidden/>
    <w:rsid w:val="002F0802"/>
    <w:rPr>
      <w:b/>
      <w:bCs/>
      <w:sz w:val="20"/>
      <w:szCs w:val="20"/>
    </w:rPr>
  </w:style>
  <w:style w:type="paragraph" w:styleId="Header">
    <w:name w:val="header"/>
    <w:basedOn w:val="Normal"/>
    <w:link w:val="HeaderChar"/>
    <w:uiPriority w:val="99"/>
    <w:unhideWhenUsed/>
    <w:rsid w:val="005D59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9F9"/>
  </w:style>
  <w:style w:type="paragraph" w:styleId="Footer">
    <w:name w:val="footer"/>
    <w:basedOn w:val="Normal"/>
    <w:link w:val="FooterChar"/>
    <w:uiPriority w:val="99"/>
    <w:unhideWhenUsed/>
    <w:rsid w:val="005D59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9F9"/>
  </w:style>
  <w:style w:type="paragraph" w:customStyle="1" w:styleId="Default">
    <w:name w:val="Default"/>
    <w:basedOn w:val="Normal"/>
    <w:rsid w:val="001778E7"/>
    <w:pPr>
      <w:autoSpaceDE w:val="0"/>
      <w:autoSpaceDN w:val="0"/>
      <w:spacing w:after="0" w:line="240" w:lineRule="auto"/>
    </w:pPr>
    <w:rPr>
      <w:rFonts w:ascii="Arial" w:hAnsi="Arial" w:cs="Arial"/>
      <w:color w:val="000000"/>
      <w:sz w:val="24"/>
      <w:szCs w:val="24"/>
    </w:rPr>
  </w:style>
  <w:style w:type="paragraph" w:styleId="PlainText">
    <w:name w:val="Plain Text"/>
    <w:basedOn w:val="Normal"/>
    <w:link w:val="PlainTextChar"/>
    <w:uiPriority w:val="99"/>
    <w:semiHidden/>
    <w:unhideWhenUsed/>
    <w:rsid w:val="004131A9"/>
    <w:pPr>
      <w:spacing w:after="0" w:line="240" w:lineRule="auto"/>
    </w:pPr>
    <w:rPr>
      <w:rFonts w:ascii="Arial" w:hAnsi="Arial" w:cs="Arial"/>
    </w:rPr>
  </w:style>
  <w:style w:type="character" w:customStyle="1" w:styleId="PlainTextChar">
    <w:name w:val="Plain Text Char"/>
    <w:basedOn w:val="DefaultParagraphFont"/>
    <w:link w:val="PlainText"/>
    <w:uiPriority w:val="99"/>
    <w:semiHidden/>
    <w:rsid w:val="004131A9"/>
    <w:rPr>
      <w:rFonts w:ascii="Arial" w:hAnsi="Arial" w:cs="Arial"/>
    </w:rPr>
  </w:style>
  <w:style w:type="character" w:styleId="Strong">
    <w:name w:val="Strong"/>
    <w:basedOn w:val="DefaultParagraphFont"/>
    <w:uiPriority w:val="22"/>
    <w:qFormat/>
    <w:rsid w:val="00CA639D"/>
    <w:rPr>
      <w:b/>
      <w:bCs/>
    </w:rPr>
  </w:style>
  <w:style w:type="character" w:styleId="Emphasis">
    <w:name w:val="Emphasis"/>
    <w:basedOn w:val="DefaultParagraphFont"/>
    <w:uiPriority w:val="20"/>
    <w:qFormat/>
    <w:rsid w:val="00CA63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99512">
      <w:bodyDiv w:val="1"/>
      <w:marLeft w:val="0"/>
      <w:marRight w:val="0"/>
      <w:marTop w:val="0"/>
      <w:marBottom w:val="0"/>
      <w:divBdr>
        <w:top w:val="none" w:sz="0" w:space="0" w:color="auto"/>
        <w:left w:val="none" w:sz="0" w:space="0" w:color="auto"/>
        <w:bottom w:val="none" w:sz="0" w:space="0" w:color="auto"/>
        <w:right w:val="none" w:sz="0" w:space="0" w:color="auto"/>
      </w:divBdr>
    </w:div>
    <w:div w:id="80182168">
      <w:bodyDiv w:val="1"/>
      <w:marLeft w:val="0"/>
      <w:marRight w:val="0"/>
      <w:marTop w:val="0"/>
      <w:marBottom w:val="0"/>
      <w:divBdr>
        <w:top w:val="none" w:sz="0" w:space="0" w:color="auto"/>
        <w:left w:val="none" w:sz="0" w:space="0" w:color="auto"/>
        <w:bottom w:val="none" w:sz="0" w:space="0" w:color="auto"/>
        <w:right w:val="none" w:sz="0" w:space="0" w:color="auto"/>
      </w:divBdr>
    </w:div>
    <w:div w:id="117578127">
      <w:bodyDiv w:val="1"/>
      <w:marLeft w:val="0"/>
      <w:marRight w:val="0"/>
      <w:marTop w:val="0"/>
      <w:marBottom w:val="0"/>
      <w:divBdr>
        <w:top w:val="none" w:sz="0" w:space="0" w:color="auto"/>
        <w:left w:val="none" w:sz="0" w:space="0" w:color="auto"/>
        <w:bottom w:val="none" w:sz="0" w:space="0" w:color="auto"/>
        <w:right w:val="none" w:sz="0" w:space="0" w:color="auto"/>
      </w:divBdr>
    </w:div>
    <w:div w:id="136647369">
      <w:bodyDiv w:val="1"/>
      <w:marLeft w:val="0"/>
      <w:marRight w:val="0"/>
      <w:marTop w:val="0"/>
      <w:marBottom w:val="0"/>
      <w:divBdr>
        <w:top w:val="none" w:sz="0" w:space="0" w:color="auto"/>
        <w:left w:val="none" w:sz="0" w:space="0" w:color="auto"/>
        <w:bottom w:val="none" w:sz="0" w:space="0" w:color="auto"/>
        <w:right w:val="none" w:sz="0" w:space="0" w:color="auto"/>
      </w:divBdr>
    </w:div>
    <w:div w:id="163781847">
      <w:bodyDiv w:val="1"/>
      <w:marLeft w:val="0"/>
      <w:marRight w:val="0"/>
      <w:marTop w:val="0"/>
      <w:marBottom w:val="0"/>
      <w:divBdr>
        <w:top w:val="none" w:sz="0" w:space="0" w:color="auto"/>
        <w:left w:val="none" w:sz="0" w:space="0" w:color="auto"/>
        <w:bottom w:val="none" w:sz="0" w:space="0" w:color="auto"/>
        <w:right w:val="none" w:sz="0" w:space="0" w:color="auto"/>
      </w:divBdr>
    </w:div>
    <w:div w:id="182017914">
      <w:bodyDiv w:val="1"/>
      <w:marLeft w:val="0"/>
      <w:marRight w:val="0"/>
      <w:marTop w:val="0"/>
      <w:marBottom w:val="0"/>
      <w:divBdr>
        <w:top w:val="none" w:sz="0" w:space="0" w:color="auto"/>
        <w:left w:val="none" w:sz="0" w:space="0" w:color="auto"/>
        <w:bottom w:val="none" w:sz="0" w:space="0" w:color="auto"/>
        <w:right w:val="none" w:sz="0" w:space="0" w:color="auto"/>
      </w:divBdr>
    </w:div>
    <w:div w:id="186261316">
      <w:bodyDiv w:val="1"/>
      <w:marLeft w:val="0"/>
      <w:marRight w:val="0"/>
      <w:marTop w:val="0"/>
      <w:marBottom w:val="0"/>
      <w:divBdr>
        <w:top w:val="none" w:sz="0" w:space="0" w:color="auto"/>
        <w:left w:val="none" w:sz="0" w:space="0" w:color="auto"/>
        <w:bottom w:val="none" w:sz="0" w:space="0" w:color="auto"/>
        <w:right w:val="none" w:sz="0" w:space="0" w:color="auto"/>
      </w:divBdr>
    </w:div>
    <w:div w:id="192379346">
      <w:bodyDiv w:val="1"/>
      <w:marLeft w:val="0"/>
      <w:marRight w:val="0"/>
      <w:marTop w:val="0"/>
      <w:marBottom w:val="0"/>
      <w:divBdr>
        <w:top w:val="none" w:sz="0" w:space="0" w:color="auto"/>
        <w:left w:val="none" w:sz="0" w:space="0" w:color="auto"/>
        <w:bottom w:val="none" w:sz="0" w:space="0" w:color="auto"/>
        <w:right w:val="none" w:sz="0" w:space="0" w:color="auto"/>
      </w:divBdr>
    </w:div>
    <w:div w:id="216012467">
      <w:bodyDiv w:val="1"/>
      <w:marLeft w:val="0"/>
      <w:marRight w:val="0"/>
      <w:marTop w:val="0"/>
      <w:marBottom w:val="0"/>
      <w:divBdr>
        <w:top w:val="none" w:sz="0" w:space="0" w:color="auto"/>
        <w:left w:val="none" w:sz="0" w:space="0" w:color="auto"/>
        <w:bottom w:val="none" w:sz="0" w:space="0" w:color="auto"/>
        <w:right w:val="none" w:sz="0" w:space="0" w:color="auto"/>
      </w:divBdr>
    </w:div>
    <w:div w:id="217521561">
      <w:bodyDiv w:val="1"/>
      <w:marLeft w:val="0"/>
      <w:marRight w:val="0"/>
      <w:marTop w:val="0"/>
      <w:marBottom w:val="0"/>
      <w:divBdr>
        <w:top w:val="none" w:sz="0" w:space="0" w:color="auto"/>
        <w:left w:val="none" w:sz="0" w:space="0" w:color="auto"/>
        <w:bottom w:val="none" w:sz="0" w:space="0" w:color="auto"/>
        <w:right w:val="none" w:sz="0" w:space="0" w:color="auto"/>
      </w:divBdr>
    </w:div>
    <w:div w:id="232936231">
      <w:bodyDiv w:val="1"/>
      <w:marLeft w:val="0"/>
      <w:marRight w:val="0"/>
      <w:marTop w:val="0"/>
      <w:marBottom w:val="0"/>
      <w:divBdr>
        <w:top w:val="none" w:sz="0" w:space="0" w:color="auto"/>
        <w:left w:val="none" w:sz="0" w:space="0" w:color="auto"/>
        <w:bottom w:val="none" w:sz="0" w:space="0" w:color="auto"/>
        <w:right w:val="none" w:sz="0" w:space="0" w:color="auto"/>
      </w:divBdr>
    </w:div>
    <w:div w:id="237250287">
      <w:bodyDiv w:val="1"/>
      <w:marLeft w:val="0"/>
      <w:marRight w:val="0"/>
      <w:marTop w:val="0"/>
      <w:marBottom w:val="0"/>
      <w:divBdr>
        <w:top w:val="none" w:sz="0" w:space="0" w:color="auto"/>
        <w:left w:val="none" w:sz="0" w:space="0" w:color="auto"/>
        <w:bottom w:val="none" w:sz="0" w:space="0" w:color="auto"/>
        <w:right w:val="none" w:sz="0" w:space="0" w:color="auto"/>
      </w:divBdr>
    </w:div>
    <w:div w:id="341782604">
      <w:bodyDiv w:val="1"/>
      <w:marLeft w:val="0"/>
      <w:marRight w:val="0"/>
      <w:marTop w:val="0"/>
      <w:marBottom w:val="0"/>
      <w:divBdr>
        <w:top w:val="none" w:sz="0" w:space="0" w:color="auto"/>
        <w:left w:val="none" w:sz="0" w:space="0" w:color="auto"/>
        <w:bottom w:val="none" w:sz="0" w:space="0" w:color="auto"/>
        <w:right w:val="none" w:sz="0" w:space="0" w:color="auto"/>
      </w:divBdr>
    </w:div>
    <w:div w:id="345637925">
      <w:bodyDiv w:val="1"/>
      <w:marLeft w:val="0"/>
      <w:marRight w:val="0"/>
      <w:marTop w:val="0"/>
      <w:marBottom w:val="0"/>
      <w:divBdr>
        <w:top w:val="none" w:sz="0" w:space="0" w:color="auto"/>
        <w:left w:val="none" w:sz="0" w:space="0" w:color="auto"/>
        <w:bottom w:val="none" w:sz="0" w:space="0" w:color="auto"/>
        <w:right w:val="none" w:sz="0" w:space="0" w:color="auto"/>
      </w:divBdr>
    </w:div>
    <w:div w:id="360322924">
      <w:bodyDiv w:val="1"/>
      <w:marLeft w:val="0"/>
      <w:marRight w:val="0"/>
      <w:marTop w:val="0"/>
      <w:marBottom w:val="0"/>
      <w:divBdr>
        <w:top w:val="none" w:sz="0" w:space="0" w:color="auto"/>
        <w:left w:val="none" w:sz="0" w:space="0" w:color="auto"/>
        <w:bottom w:val="none" w:sz="0" w:space="0" w:color="auto"/>
        <w:right w:val="none" w:sz="0" w:space="0" w:color="auto"/>
      </w:divBdr>
    </w:div>
    <w:div w:id="362294548">
      <w:bodyDiv w:val="1"/>
      <w:marLeft w:val="0"/>
      <w:marRight w:val="0"/>
      <w:marTop w:val="0"/>
      <w:marBottom w:val="0"/>
      <w:divBdr>
        <w:top w:val="none" w:sz="0" w:space="0" w:color="auto"/>
        <w:left w:val="none" w:sz="0" w:space="0" w:color="auto"/>
        <w:bottom w:val="none" w:sz="0" w:space="0" w:color="auto"/>
        <w:right w:val="none" w:sz="0" w:space="0" w:color="auto"/>
      </w:divBdr>
    </w:div>
    <w:div w:id="370152085">
      <w:bodyDiv w:val="1"/>
      <w:marLeft w:val="0"/>
      <w:marRight w:val="0"/>
      <w:marTop w:val="0"/>
      <w:marBottom w:val="0"/>
      <w:divBdr>
        <w:top w:val="none" w:sz="0" w:space="0" w:color="auto"/>
        <w:left w:val="none" w:sz="0" w:space="0" w:color="auto"/>
        <w:bottom w:val="none" w:sz="0" w:space="0" w:color="auto"/>
        <w:right w:val="none" w:sz="0" w:space="0" w:color="auto"/>
      </w:divBdr>
    </w:div>
    <w:div w:id="394738859">
      <w:bodyDiv w:val="1"/>
      <w:marLeft w:val="0"/>
      <w:marRight w:val="0"/>
      <w:marTop w:val="0"/>
      <w:marBottom w:val="0"/>
      <w:divBdr>
        <w:top w:val="none" w:sz="0" w:space="0" w:color="auto"/>
        <w:left w:val="none" w:sz="0" w:space="0" w:color="auto"/>
        <w:bottom w:val="none" w:sz="0" w:space="0" w:color="auto"/>
        <w:right w:val="none" w:sz="0" w:space="0" w:color="auto"/>
      </w:divBdr>
    </w:div>
    <w:div w:id="396755710">
      <w:bodyDiv w:val="1"/>
      <w:marLeft w:val="0"/>
      <w:marRight w:val="0"/>
      <w:marTop w:val="0"/>
      <w:marBottom w:val="0"/>
      <w:divBdr>
        <w:top w:val="none" w:sz="0" w:space="0" w:color="auto"/>
        <w:left w:val="none" w:sz="0" w:space="0" w:color="auto"/>
        <w:bottom w:val="none" w:sz="0" w:space="0" w:color="auto"/>
        <w:right w:val="none" w:sz="0" w:space="0" w:color="auto"/>
      </w:divBdr>
    </w:div>
    <w:div w:id="416555508">
      <w:bodyDiv w:val="1"/>
      <w:marLeft w:val="0"/>
      <w:marRight w:val="0"/>
      <w:marTop w:val="0"/>
      <w:marBottom w:val="0"/>
      <w:divBdr>
        <w:top w:val="none" w:sz="0" w:space="0" w:color="auto"/>
        <w:left w:val="none" w:sz="0" w:space="0" w:color="auto"/>
        <w:bottom w:val="none" w:sz="0" w:space="0" w:color="auto"/>
        <w:right w:val="none" w:sz="0" w:space="0" w:color="auto"/>
      </w:divBdr>
    </w:div>
    <w:div w:id="422840056">
      <w:bodyDiv w:val="1"/>
      <w:marLeft w:val="0"/>
      <w:marRight w:val="0"/>
      <w:marTop w:val="0"/>
      <w:marBottom w:val="0"/>
      <w:divBdr>
        <w:top w:val="none" w:sz="0" w:space="0" w:color="auto"/>
        <w:left w:val="none" w:sz="0" w:space="0" w:color="auto"/>
        <w:bottom w:val="none" w:sz="0" w:space="0" w:color="auto"/>
        <w:right w:val="none" w:sz="0" w:space="0" w:color="auto"/>
      </w:divBdr>
    </w:div>
    <w:div w:id="437483527">
      <w:bodyDiv w:val="1"/>
      <w:marLeft w:val="0"/>
      <w:marRight w:val="0"/>
      <w:marTop w:val="0"/>
      <w:marBottom w:val="0"/>
      <w:divBdr>
        <w:top w:val="none" w:sz="0" w:space="0" w:color="auto"/>
        <w:left w:val="none" w:sz="0" w:space="0" w:color="auto"/>
        <w:bottom w:val="none" w:sz="0" w:space="0" w:color="auto"/>
        <w:right w:val="none" w:sz="0" w:space="0" w:color="auto"/>
      </w:divBdr>
    </w:div>
    <w:div w:id="439880039">
      <w:bodyDiv w:val="1"/>
      <w:marLeft w:val="0"/>
      <w:marRight w:val="0"/>
      <w:marTop w:val="0"/>
      <w:marBottom w:val="0"/>
      <w:divBdr>
        <w:top w:val="none" w:sz="0" w:space="0" w:color="auto"/>
        <w:left w:val="none" w:sz="0" w:space="0" w:color="auto"/>
        <w:bottom w:val="none" w:sz="0" w:space="0" w:color="auto"/>
        <w:right w:val="none" w:sz="0" w:space="0" w:color="auto"/>
      </w:divBdr>
    </w:div>
    <w:div w:id="446243788">
      <w:bodyDiv w:val="1"/>
      <w:marLeft w:val="0"/>
      <w:marRight w:val="0"/>
      <w:marTop w:val="0"/>
      <w:marBottom w:val="0"/>
      <w:divBdr>
        <w:top w:val="none" w:sz="0" w:space="0" w:color="auto"/>
        <w:left w:val="none" w:sz="0" w:space="0" w:color="auto"/>
        <w:bottom w:val="none" w:sz="0" w:space="0" w:color="auto"/>
        <w:right w:val="none" w:sz="0" w:space="0" w:color="auto"/>
      </w:divBdr>
    </w:div>
    <w:div w:id="449130369">
      <w:bodyDiv w:val="1"/>
      <w:marLeft w:val="0"/>
      <w:marRight w:val="0"/>
      <w:marTop w:val="0"/>
      <w:marBottom w:val="0"/>
      <w:divBdr>
        <w:top w:val="none" w:sz="0" w:space="0" w:color="auto"/>
        <w:left w:val="none" w:sz="0" w:space="0" w:color="auto"/>
        <w:bottom w:val="none" w:sz="0" w:space="0" w:color="auto"/>
        <w:right w:val="none" w:sz="0" w:space="0" w:color="auto"/>
      </w:divBdr>
    </w:div>
    <w:div w:id="469326651">
      <w:bodyDiv w:val="1"/>
      <w:marLeft w:val="0"/>
      <w:marRight w:val="0"/>
      <w:marTop w:val="0"/>
      <w:marBottom w:val="0"/>
      <w:divBdr>
        <w:top w:val="none" w:sz="0" w:space="0" w:color="auto"/>
        <w:left w:val="none" w:sz="0" w:space="0" w:color="auto"/>
        <w:bottom w:val="none" w:sz="0" w:space="0" w:color="auto"/>
        <w:right w:val="none" w:sz="0" w:space="0" w:color="auto"/>
      </w:divBdr>
    </w:div>
    <w:div w:id="508762079">
      <w:bodyDiv w:val="1"/>
      <w:marLeft w:val="0"/>
      <w:marRight w:val="0"/>
      <w:marTop w:val="0"/>
      <w:marBottom w:val="0"/>
      <w:divBdr>
        <w:top w:val="none" w:sz="0" w:space="0" w:color="auto"/>
        <w:left w:val="none" w:sz="0" w:space="0" w:color="auto"/>
        <w:bottom w:val="none" w:sz="0" w:space="0" w:color="auto"/>
        <w:right w:val="none" w:sz="0" w:space="0" w:color="auto"/>
      </w:divBdr>
    </w:div>
    <w:div w:id="510534783">
      <w:bodyDiv w:val="1"/>
      <w:marLeft w:val="0"/>
      <w:marRight w:val="0"/>
      <w:marTop w:val="0"/>
      <w:marBottom w:val="0"/>
      <w:divBdr>
        <w:top w:val="none" w:sz="0" w:space="0" w:color="auto"/>
        <w:left w:val="none" w:sz="0" w:space="0" w:color="auto"/>
        <w:bottom w:val="none" w:sz="0" w:space="0" w:color="auto"/>
        <w:right w:val="none" w:sz="0" w:space="0" w:color="auto"/>
      </w:divBdr>
    </w:div>
    <w:div w:id="526255506">
      <w:bodyDiv w:val="1"/>
      <w:marLeft w:val="0"/>
      <w:marRight w:val="0"/>
      <w:marTop w:val="0"/>
      <w:marBottom w:val="0"/>
      <w:divBdr>
        <w:top w:val="none" w:sz="0" w:space="0" w:color="auto"/>
        <w:left w:val="none" w:sz="0" w:space="0" w:color="auto"/>
        <w:bottom w:val="none" w:sz="0" w:space="0" w:color="auto"/>
        <w:right w:val="none" w:sz="0" w:space="0" w:color="auto"/>
      </w:divBdr>
    </w:div>
    <w:div w:id="571083022">
      <w:bodyDiv w:val="1"/>
      <w:marLeft w:val="0"/>
      <w:marRight w:val="0"/>
      <w:marTop w:val="0"/>
      <w:marBottom w:val="0"/>
      <w:divBdr>
        <w:top w:val="none" w:sz="0" w:space="0" w:color="auto"/>
        <w:left w:val="none" w:sz="0" w:space="0" w:color="auto"/>
        <w:bottom w:val="none" w:sz="0" w:space="0" w:color="auto"/>
        <w:right w:val="none" w:sz="0" w:space="0" w:color="auto"/>
      </w:divBdr>
    </w:div>
    <w:div w:id="572931080">
      <w:bodyDiv w:val="1"/>
      <w:marLeft w:val="0"/>
      <w:marRight w:val="0"/>
      <w:marTop w:val="0"/>
      <w:marBottom w:val="0"/>
      <w:divBdr>
        <w:top w:val="none" w:sz="0" w:space="0" w:color="auto"/>
        <w:left w:val="none" w:sz="0" w:space="0" w:color="auto"/>
        <w:bottom w:val="none" w:sz="0" w:space="0" w:color="auto"/>
        <w:right w:val="none" w:sz="0" w:space="0" w:color="auto"/>
      </w:divBdr>
    </w:div>
    <w:div w:id="584148159">
      <w:bodyDiv w:val="1"/>
      <w:marLeft w:val="0"/>
      <w:marRight w:val="0"/>
      <w:marTop w:val="0"/>
      <w:marBottom w:val="0"/>
      <w:divBdr>
        <w:top w:val="none" w:sz="0" w:space="0" w:color="auto"/>
        <w:left w:val="none" w:sz="0" w:space="0" w:color="auto"/>
        <w:bottom w:val="none" w:sz="0" w:space="0" w:color="auto"/>
        <w:right w:val="none" w:sz="0" w:space="0" w:color="auto"/>
      </w:divBdr>
    </w:div>
    <w:div w:id="587230468">
      <w:bodyDiv w:val="1"/>
      <w:marLeft w:val="0"/>
      <w:marRight w:val="0"/>
      <w:marTop w:val="0"/>
      <w:marBottom w:val="0"/>
      <w:divBdr>
        <w:top w:val="none" w:sz="0" w:space="0" w:color="auto"/>
        <w:left w:val="none" w:sz="0" w:space="0" w:color="auto"/>
        <w:bottom w:val="none" w:sz="0" w:space="0" w:color="auto"/>
        <w:right w:val="none" w:sz="0" w:space="0" w:color="auto"/>
      </w:divBdr>
    </w:div>
    <w:div w:id="633371880">
      <w:bodyDiv w:val="1"/>
      <w:marLeft w:val="0"/>
      <w:marRight w:val="0"/>
      <w:marTop w:val="0"/>
      <w:marBottom w:val="0"/>
      <w:divBdr>
        <w:top w:val="none" w:sz="0" w:space="0" w:color="auto"/>
        <w:left w:val="none" w:sz="0" w:space="0" w:color="auto"/>
        <w:bottom w:val="none" w:sz="0" w:space="0" w:color="auto"/>
        <w:right w:val="none" w:sz="0" w:space="0" w:color="auto"/>
      </w:divBdr>
    </w:div>
    <w:div w:id="665089945">
      <w:bodyDiv w:val="1"/>
      <w:marLeft w:val="0"/>
      <w:marRight w:val="0"/>
      <w:marTop w:val="0"/>
      <w:marBottom w:val="0"/>
      <w:divBdr>
        <w:top w:val="none" w:sz="0" w:space="0" w:color="auto"/>
        <w:left w:val="none" w:sz="0" w:space="0" w:color="auto"/>
        <w:bottom w:val="none" w:sz="0" w:space="0" w:color="auto"/>
        <w:right w:val="none" w:sz="0" w:space="0" w:color="auto"/>
      </w:divBdr>
    </w:div>
    <w:div w:id="675110055">
      <w:bodyDiv w:val="1"/>
      <w:marLeft w:val="0"/>
      <w:marRight w:val="0"/>
      <w:marTop w:val="0"/>
      <w:marBottom w:val="0"/>
      <w:divBdr>
        <w:top w:val="none" w:sz="0" w:space="0" w:color="auto"/>
        <w:left w:val="none" w:sz="0" w:space="0" w:color="auto"/>
        <w:bottom w:val="none" w:sz="0" w:space="0" w:color="auto"/>
        <w:right w:val="none" w:sz="0" w:space="0" w:color="auto"/>
      </w:divBdr>
    </w:div>
    <w:div w:id="680205743">
      <w:bodyDiv w:val="1"/>
      <w:marLeft w:val="0"/>
      <w:marRight w:val="0"/>
      <w:marTop w:val="0"/>
      <w:marBottom w:val="0"/>
      <w:divBdr>
        <w:top w:val="none" w:sz="0" w:space="0" w:color="auto"/>
        <w:left w:val="none" w:sz="0" w:space="0" w:color="auto"/>
        <w:bottom w:val="none" w:sz="0" w:space="0" w:color="auto"/>
        <w:right w:val="none" w:sz="0" w:space="0" w:color="auto"/>
      </w:divBdr>
    </w:div>
    <w:div w:id="683823492">
      <w:bodyDiv w:val="1"/>
      <w:marLeft w:val="0"/>
      <w:marRight w:val="0"/>
      <w:marTop w:val="0"/>
      <w:marBottom w:val="0"/>
      <w:divBdr>
        <w:top w:val="none" w:sz="0" w:space="0" w:color="auto"/>
        <w:left w:val="none" w:sz="0" w:space="0" w:color="auto"/>
        <w:bottom w:val="none" w:sz="0" w:space="0" w:color="auto"/>
        <w:right w:val="none" w:sz="0" w:space="0" w:color="auto"/>
      </w:divBdr>
    </w:div>
    <w:div w:id="685644199">
      <w:bodyDiv w:val="1"/>
      <w:marLeft w:val="0"/>
      <w:marRight w:val="0"/>
      <w:marTop w:val="0"/>
      <w:marBottom w:val="0"/>
      <w:divBdr>
        <w:top w:val="none" w:sz="0" w:space="0" w:color="auto"/>
        <w:left w:val="none" w:sz="0" w:space="0" w:color="auto"/>
        <w:bottom w:val="none" w:sz="0" w:space="0" w:color="auto"/>
        <w:right w:val="none" w:sz="0" w:space="0" w:color="auto"/>
      </w:divBdr>
    </w:div>
    <w:div w:id="698244572">
      <w:bodyDiv w:val="1"/>
      <w:marLeft w:val="0"/>
      <w:marRight w:val="0"/>
      <w:marTop w:val="0"/>
      <w:marBottom w:val="0"/>
      <w:divBdr>
        <w:top w:val="none" w:sz="0" w:space="0" w:color="auto"/>
        <w:left w:val="none" w:sz="0" w:space="0" w:color="auto"/>
        <w:bottom w:val="none" w:sz="0" w:space="0" w:color="auto"/>
        <w:right w:val="none" w:sz="0" w:space="0" w:color="auto"/>
      </w:divBdr>
    </w:div>
    <w:div w:id="753169676">
      <w:bodyDiv w:val="1"/>
      <w:marLeft w:val="0"/>
      <w:marRight w:val="0"/>
      <w:marTop w:val="0"/>
      <w:marBottom w:val="0"/>
      <w:divBdr>
        <w:top w:val="none" w:sz="0" w:space="0" w:color="auto"/>
        <w:left w:val="none" w:sz="0" w:space="0" w:color="auto"/>
        <w:bottom w:val="none" w:sz="0" w:space="0" w:color="auto"/>
        <w:right w:val="none" w:sz="0" w:space="0" w:color="auto"/>
      </w:divBdr>
    </w:div>
    <w:div w:id="801458831">
      <w:bodyDiv w:val="1"/>
      <w:marLeft w:val="0"/>
      <w:marRight w:val="0"/>
      <w:marTop w:val="0"/>
      <w:marBottom w:val="0"/>
      <w:divBdr>
        <w:top w:val="none" w:sz="0" w:space="0" w:color="auto"/>
        <w:left w:val="none" w:sz="0" w:space="0" w:color="auto"/>
        <w:bottom w:val="none" w:sz="0" w:space="0" w:color="auto"/>
        <w:right w:val="none" w:sz="0" w:space="0" w:color="auto"/>
      </w:divBdr>
    </w:div>
    <w:div w:id="807406430">
      <w:bodyDiv w:val="1"/>
      <w:marLeft w:val="0"/>
      <w:marRight w:val="0"/>
      <w:marTop w:val="0"/>
      <w:marBottom w:val="0"/>
      <w:divBdr>
        <w:top w:val="none" w:sz="0" w:space="0" w:color="auto"/>
        <w:left w:val="none" w:sz="0" w:space="0" w:color="auto"/>
        <w:bottom w:val="none" w:sz="0" w:space="0" w:color="auto"/>
        <w:right w:val="none" w:sz="0" w:space="0" w:color="auto"/>
      </w:divBdr>
    </w:div>
    <w:div w:id="835532675">
      <w:bodyDiv w:val="1"/>
      <w:marLeft w:val="0"/>
      <w:marRight w:val="0"/>
      <w:marTop w:val="0"/>
      <w:marBottom w:val="0"/>
      <w:divBdr>
        <w:top w:val="none" w:sz="0" w:space="0" w:color="auto"/>
        <w:left w:val="none" w:sz="0" w:space="0" w:color="auto"/>
        <w:bottom w:val="none" w:sz="0" w:space="0" w:color="auto"/>
        <w:right w:val="none" w:sz="0" w:space="0" w:color="auto"/>
      </w:divBdr>
    </w:div>
    <w:div w:id="895506803">
      <w:bodyDiv w:val="1"/>
      <w:marLeft w:val="0"/>
      <w:marRight w:val="0"/>
      <w:marTop w:val="0"/>
      <w:marBottom w:val="0"/>
      <w:divBdr>
        <w:top w:val="none" w:sz="0" w:space="0" w:color="auto"/>
        <w:left w:val="none" w:sz="0" w:space="0" w:color="auto"/>
        <w:bottom w:val="none" w:sz="0" w:space="0" w:color="auto"/>
        <w:right w:val="none" w:sz="0" w:space="0" w:color="auto"/>
      </w:divBdr>
    </w:div>
    <w:div w:id="902329597">
      <w:bodyDiv w:val="1"/>
      <w:marLeft w:val="0"/>
      <w:marRight w:val="0"/>
      <w:marTop w:val="0"/>
      <w:marBottom w:val="0"/>
      <w:divBdr>
        <w:top w:val="none" w:sz="0" w:space="0" w:color="auto"/>
        <w:left w:val="none" w:sz="0" w:space="0" w:color="auto"/>
        <w:bottom w:val="none" w:sz="0" w:space="0" w:color="auto"/>
        <w:right w:val="none" w:sz="0" w:space="0" w:color="auto"/>
      </w:divBdr>
    </w:div>
    <w:div w:id="968703959">
      <w:bodyDiv w:val="1"/>
      <w:marLeft w:val="0"/>
      <w:marRight w:val="0"/>
      <w:marTop w:val="0"/>
      <w:marBottom w:val="0"/>
      <w:divBdr>
        <w:top w:val="none" w:sz="0" w:space="0" w:color="auto"/>
        <w:left w:val="none" w:sz="0" w:space="0" w:color="auto"/>
        <w:bottom w:val="none" w:sz="0" w:space="0" w:color="auto"/>
        <w:right w:val="none" w:sz="0" w:space="0" w:color="auto"/>
      </w:divBdr>
    </w:div>
    <w:div w:id="997923823">
      <w:bodyDiv w:val="1"/>
      <w:marLeft w:val="0"/>
      <w:marRight w:val="0"/>
      <w:marTop w:val="0"/>
      <w:marBottom w:val="0"/>
      <w:divBdr>
        <w:top w:val="none" w:sz="0" w:space="0" w:color="auto"/>
        <w:left w:val="none" w:sz="0" w:space="0" w:color="auto"/>
        <w:bottom w:val="none" w:sz="0" w:space="0" w:color="auto"/>
        <w:right w:val="none" w:sz="0" w:space="0" w:color="auto"/>
      </w:divBdr>
    </w:div>
    <w:div w:id="1003364599">
      <w:bodyDiv w:val="1"/>
      <w:marLeft w:val="0"/>
      <w:marRight w:val="0"/>
      <w:marTop w:val="0"/>
      <w:marBottom w:val="0"/>
      <w:divBdr>
        <w:top w:val="none" w:sz="0" w:space="0" w:color="auto"/>
        <w:left w:val="none" w:sz="0" w:space="0" w:color="auto"/>
        <w:bottom w:val="none" w:sz="0" w:space="0" w:color="auto"/>
        <w:right w:val="none" w:sz="0" w:space="0" w:color="auto"/>
      </w:divBdr>
    </w:div>
    <w:div w:id="1016733470">
      <w:bodyDiv w:val="1"/>
      <w:marLeft w:val="0"/>
      <w:marRight w:val="0"/>
      <w:marTop w:val="0"/>
      <w:marBottom w:val="0"/>
      <w:divBdr>
        <w:top w:val="none" w:sz="0" w:space="0" w:color="auto"/>
        <w:left w:val="none" w:sz="0" w:space="0" w:color="auto"/>
        <w:bottom w:val="none" w:sz="0" w:space="0" w:color="auto"/>
        <w:right w:val="none" w:sz="0" w:space="0" w:color="auto"/>
      </w:divBdr>
    </w:div>
    <w:div w:id="1056784274">
      <w:bodyDiv w:val="1"/>
      <w:marLeft w:val="0"/>
      <w:marRight w:val="0"/>
      <w:marTop w:val="0"/>
      <w:marBottom w:val="0"/>
      <w:divBdr>
        <w:top w:val="none" w:sz="0" w:space="0" w:color="auto"/>
        <w:left w:val="none" w:sz="0" w:space="0" w:color="auto"/>
        <w:bottom w:val="none" w:sz="0" w:space="0" w:color="auto"/>
        <w:right w:val="none" w:sz="0" w:space="0" w:color="auto"/>
      </w:divBdr>
    </w:div>
    <w:div w:id="1057708873">
      <w:bodyDiv w:val="1"/>
      <w:marLeft w:val="0"/>
      <w:marRight w:val="0"/>
      <w:marTop w:val="0"/>
      <w:marBottom w:val="0"/>
      <w:divBdr>
        <w:top w:val="none" w:sz="0" w:space="0" w:color="auto"/>
        <w:left w:val="none" w:sz="0" w:space="0" w:color="auto"/>
        <w:bottom w:val="none" w:sz="0" w:space="0" w:color="auto"/>
        <w:right w:val="none" w:sz="0" w:space="0" w:color="auto"/>
      </w:divBdr>
    </w:div>
    <w:div w:id="1104764840">
      <w:bodyDiv w:val="1"/>
      <w:marLeft w:val="0"/>
      <w:marRight w:val="0"/>
      <w:marTop w:val="0"/>
      <w:marBottom w:val="0"/>
      <w:divBdr>
        <w:top w:val="none" w:sz="0" w:space="0" w:color="auto"/>
        <w:left w:val="none" w:sz="0" w:space="0" w:color="auto"/>
        <w:bottom w:val="none" w:sz="0" w:space="0" w:color="auto"/>
        <w:right w:val="none" w:sz="0" w:space="0" w:color="auto"/>
      </w:divBdr>
    </w:div>
    <w:div w:id="1115296181">
      <w:bodyDiv w:val="1"/>
      <w:marLeft w:val="0"/>
      <w:marRight w:val="0"/>
      <w:marTop w:val="0"/>
      <w:marBottom w:val="0"/>
      <w:divBdr>
        <w:top w:val="none" w:sz="0" w:space="0" w:color="auto"/>
        <w:left w:val="none" w:sz="0" w:space="0" w:color="auto"/>
        <w:bottom w:val="none" w:sz="0" w:space="0" w:color="auto"/>
        <w:right w:val="none" w:sz="0" w:space="0" w:color="auto"/>
      </w:divBdr>
    </w:div>
    <w:div w:id="1121877901">
      <w:bodyDiv w:val="1"/>
      <w:marLeft w:val="0"/>
      <w:marRight w:val="0"/>
      <w:marTop w:val="0"/>
      <w:marBottom w:val="0"/>
      <w:divBdr>
        <w:top w:val="none" w:sz="0" w:space="0" w:color="auto"/>
        <w:left w:val="none" w:sz="0" w:space="0" w:color="auto"/>
        <w:bottom w:val="none" w:sz="0" w:space="0" w:color="auto"/>
        <w:right w:val="none" w:sz="0" w:space="0" w:color="auto"/>
      </w:divBdr>
    </w:div>
    <w:div w:id="1129738131">
      <w:bodyDiv w:val="1"/>
      <w:marLeft w:val="0"/>
      <w:marRight w:val="0"/>
      <w:marTop w:val="0"/>
      <w:marBottom w:val="0"/>
      <w:divBdr>
        <w:top w:val="none" w:sz="0" w:space="0" w:color="auto"/>
        <w:left w:val="none" w:sz="0" w:space="0" w:color="auto"/>
        <w:bottom w:val="none" w:sz="0" w:space="0" w:color="auto"/>
        <w:right w:val="none" w:sz="0" w:space="0" w:color="auto"/>
      </w:divBdr>
    </w:div>
    <w:div w:id="1213536180">
      <w:bodyDiv w:val="1"/>
      <w:marLeft w:val="0"/>
      <w:marRight w:val="0"/>
      <w:marTop w:val="0"/>
      <w:marBottom w:val="0"/>
      <w:divBdr>
        <w:top w:val="none" w:sz="0" w:space="0" w:color="auto"/>
        <w:left w:val="none" w:sz="0" w:space="0" w:color="auto"/>
        <w:bottom w:val="none" w:sz="0" w:space="0" w:color="auto"/>
        <w:right w:val="none" w:sz="0" w:space="0" w:color="auto"/>
      </w:divBdr>
    </w:div>
    <w:div w:id="1221020316">
      <w:bodyDiv w:val="1"/>
      <w:marLeft w:val="0"/>
      <w:marRight w:val="0"/>
      <w:marTop w:val="0"/>
      <w:marBottom w:val="0"/>
      <w:divBdr>
        <w:top w:val="none" w:sz="0" w:space="0" w:color="auto"/>
        <w:left w:val="none" w:sz="0" w:space="0" w:color="auto"/>
        <w:bottom w:val="none" w:sz="0" w:space="0" w:color="auto"/>
        <w:right w:val="none" w:sz="0" w:space="0" w:color="auto"/>
      </w:divBdr>
    </w:div>
    <w:div w:id="1224489119">
      <w:bodyDiv w:val="1"/>
      <w:marLeft w:val="0"/>
      <w:marRight w:val="0"/>
      <w:marTop w:val="0"/>
      <w:marBottom w:val="0"/>
      <w:divBdr>
        <w:top w:val="none" w:sz="0" w:space="0" w:color="auto"/>
        <w:left w:val="none" w:sz="0" w:space="0" w:color="auto"/>
        <w:bottom w:val="none" w:sz="0" w:space="0" w:color="auto"/>
        <w:right w:val="none" w:sz="0" w:space="0" w:color="auto"/>
      </w:divBdr>
    </w:div>
    <w:div w:id="1248929682">
      <w:bodyDiv w:val="1"/>
      <w:marLeft w:val="0"/>
      <w:marRight w:val="0"/>
      <w:marTop w:val="0"/>
      <w:marBottom w:val="0"/>
      <w:divBdr>
        <w:top w:val="none" w:sz="0" w:space="0" w:color="auto"/>
        <w:left w:val="none" w:sz="0" w:space="0" w:color="auto"/>
        <w:bottom w:val="none" w:sz="0" w:space="0" w:color="auto"/>
        <w:right w:val="none" w:sz="0" w:space="0" w:color="auto"/>
      </w:divBdr>
    </w:div>
    <w:div w:id="1253584380">
      <w:bodyDiv w:val="1"/>
      <w:marLeft w:val="0"/>
      <w:marRight w:val="0"/>
      <w:marTop w:val="0"/>
      <w:marBottom w:val="0"/>
      <w:divBdr>
        <w:top w:val="none" w:sz="0" w:space="0" w:color="auto"/>
        <w:left w:val="none" w:sz="0" w:space="0" w:color="auto"/>
        <w:bottom w:val="none" w:sz="0" w:space="0" w:color="auto"/>
        <w:right w:val="none" w:sz="0" w:space="0" w:color="auto"/>
      </w:divBdr>
    </w:div>
    <w:div w:id="1384020180">
      <w:bodyDiv w:val="1"/>
      <w:marLeft w:val="0"/>
      <w:marRight w:val="0"/>
      <w:marTop w:val="0"/>
      <w:marBottom w:val="0"/>
      <w:divBdr>
        <w:top w:val="none" w:sz="0" w:space="0" w:color="auto"/>
        <w:left w:val="none" w:sz="0" w:space="0" w:color="auto"/>
        <w:bottom w:val="none" w:sz="0" w:space="0" w:color="auto"/>
        <w:right w:val="none" w:sz="0" w:space="0" w:color="auto"/>
      </w:divBdr>
    </w:div>
    <w:div w:id="1400060483">
      <w:bodyDiv w:val="1"/>
      <w:marLeft w:val="0"/>
      <w:marRight w:val="0"/>
      <w:marTop w:val="0"/>
      <w:marBottom w:val="0"/>
      <w:divBdr>
        <w:top w:val="none" w:sz="0" w:space="0" w:color="auto"/>
        <w:left w:val="none" w:sz="0" w:space="0" w:color="auto"/>
        <w:bottom w:val="none" w:sz="0" w:space="0" w:color="auto"/>
        <w:right w:val="none" w:sz="0" w:space="0" w:color="auto"/>
      </w:divBdr>
    </w:div>
    <w:div w:id="1443302024">
      <w:bodyDiv w:val="1"/>
      <w:marLeft w:val="0"/>
      <w:marRight w:val="0"/>
      <w:marTop w:val="0"/>
      <w:marBottom w:val="0"/>
      <w:divBdr>
        <w:top w:val="none" w:sz="0" w:space="0" w:color="auto"/>
        <w:left w:val="none" w:sz="0" w:space="0" w:color="auto"/>
        <w:bottom w:val="none" w:sz="0" w:space="0" w:color="auto"/>
        <w:right w:val="none" w:sz="0" w:space="0" w:color="auto"/>
      </w:divBdr>
    </w:div>
    <w:div w:id="1452288421">
      <w:bodyDiv w:val="1"/>
      <w:marLeft w:val="0"/>
      <w:marRight w:val="0"/>
      <w:marTop w:val="0"/>
      <w:marBottom w:val="0"/>
      <w:divBdr>
        <w:top w:val="none" w:sz="0" w:space="0" w:color="auto"/>
        <w:left w:val="none" w:sz="0" w:space="0" w:color="auto"/>
        <w:bottom w:val="none" w:sz="0" w:space="0" w:color="auto"/>
        <w:right w:val="none" w:sz="0" w:space="0" w:color="auto"/>
      </w:divBdr>
    </w:div>
    <w:div w:id="1469665949">
      <w:bodyDiv w:val="1"/>
      <w:marLeft w:val="0"/>
      <w:marRight w:val="0"/>
      <w:marTop w:val="0"/>
      <w:marBottom w:val="0"/>
      <w:divBdr>
        <w:top w:val="none" w:sz="0" w:space="0" w:color="auto"/>
        <w:left w:val="none" w:sz="0" w:space="0" w:color="auto"/>
        <w:bottom w:val="none" w:sz="0" w:space="0" w:color="auto"/>
        <w:right w:val="none" w:sz="0" w:space="0" w:color="auto"/>
      </w:divBdr>
    </w:div>
    <w:div w:id="1480462176">
      <w:bodyDiv w:val="1"/>
      <w:marLeft w:val="0"/>
      <w:marRight w:val="0"/>
      <w:marTop w:val="0"/>
      <w:marBottom w:val="0"/>
      <w:divBdr>
        <w:top w:val="none" w:sz="0" w:space="0" w:color="auto"/>
        <w:left w:val="none" w:sz="0" w:space="0" w:color="auto"/>
        <w:bottom w:val="none" w:sz="0" w:space="0" w:color="auto"/>
        <w:right w:val="none" w:sz="0" w:space="0" w:color="auto"/>
      </w:divBdr>
    </w:div>
    <w:div w:id="1545286879">
      <w:bodyDiv w:val="1"/>
      <w:marLeft w:val="0"/>
      <w:marRight w:val="0"/>
      <w:marTop w:val="0"/>
      <w:marBottom w:val="0"/>
      <w:divBdr>
        <w:top w:val="none" w:sz="0" w:space="0" w:color="auto"/>
        <w:left w:val="none" w:sz="0" w:space="0" w:color="auto"/>
        <w:bottom w:val="none" w:sz="0" w:space="0" w:color="auto"/>
        <w:right w:val="none" w:sz="0" w:space="0" w:color="auto"/>
      </w:divBdr>
    </w:div>
    <w:div w:id="1565220564">
      <w:bodyDiv w:val="1"/>
      <w:marLeft w:val="0"/>
      <w:marRight w:val="0"/>
      <w:marTop w:val="0"/>
      <w:marBottom w:val="0"/>
      <w:divBdr>
        <w:top w:val="none" w:sz="0" w:space="0" w:color="auto"/>
        <w:left w:val="none" w:sz="0" w:space="0" w:color="auto"/>
        <w:bottom w:val="none" w:sz="0" w:space="0" w:color="auto"/>
        <w:right w:val="none" w:sz="0" w:space="0" w:color="auto"/>
      </w:divBdr>
    </w:div>
    <w:div w:id="1566405234">
      <w:bodyDiv w:val="1"/>
      <w:marLeft w:val="0"/>
      <w:marRight w:val="0"/>
      <w:marTop w:val="0"/>
      <w:marBottom w:val="0"/>
      <w:divBdr>
        <w:top w:val="none" w:sz="0" w:space="0" w:color="auto"/>
        <w:left w:val="none" w:sz="0" w:space="0" w:color="auto"/>
        <w:bottom w:val="none" w:sz="0" w:space="0" w:color="auto"/>
        <w:right w:val="none" w:sz="0" w:space="0" w:color="auto"/>
      </w:divBdr>
    </w:div>
    <w:div w:id="1579943545">
      <w:bodyDiv w:val="1"/>
      <w:marLeft w:val="0"/>
      <w:marRight w:val="0"/>
      <w:marTop w:val="0"/>
      <w:marBottom w:val="0"/>
      <w:divBdr>
        <w:top w:val="none" w:sz="0" w:space="0" w:color="auto"/>
        <w:left w:val="none" w:sz="0" w:space="0" w:color="auto"/>
        <w:bottom w:val="none" w:sz="0" w:space="0" w:color="auto"/>
        <w:right w:val="none" w:sz="0" w:space="0" w:color="auto"/>
      </w:divBdr>
    </w:div>
    <w:div w:id="1587764042">
      <w:bodyDiv w:val="1"/>
      <w:marLeft w:val="0"/>
      <w:marRight w:val="0"/>
      <w:marTop w:val="0"/>
      <w:marBottom w:val="0"/>
      <w:divBdr>
        <w:top w:val="none" w:sz="0" w:space="0" w:color="auto"/>
        <w:left w:val="none" w:sz="0" w:space="0" w:color="auto"/>
        <w:bottom w:val="none" w:sz="0" w:space="0" w:color="auto"/>
        <w:right w:val="none" w:sz="0" w:space="0" w:color="auto"/>
      </w:divBdr>
    </w:div>
    <w:div w:id="1596288056">
      <w:bodyDiv w:val="1"/>
      <w:marLeft w:val="0"/>
      <w:marRight w:val="0"/>
      <w:marTop w:val="0"/>
      <w:marBottom w:val="0"/>
      <w:divBdr>
        <w:top w:val="none" w:sz="0" w:space="0" w:color="auto"/>
        <w:left w:val="none" w:sz="0" w:space="0" w:color="auto"/>
        <w:bottom w:val="none" w:sz="0" w:space="0" w:color="auto"/>
        <w:right w:val="none" w:sz="0" w:space="0" w:color="auto"/>
      </w:divBdr>
    </w:div>
    <w:div w:id="1652250728">
      <w:bodyDiv w:val="1"/>
      <w:marLeft w:val="0"/>
      <w:marRight w:val="0"/>
      <w:marTop w:val="0"/>
      <w:marBottom w:val="0"/>
      <w:divBdr>
        <w:top w:val="none" w:sz="0" w:space="0" w:color="auto"/>
        <w:left w:val="none" w:sz="0" w:space="0" w:color="auto"/>
        <w:bottom w:val="none" w:sz="0" w:space="0" w:color="auto"/>
        <w:right w:val="none" w:sz="0" w:space="0" w:color="auto"/>
      </w:divBdr>
    </w:div>
    <w:div w:id="1656183190">
      <w:bodyDiv w:val="1"/>
      <w:marLeft w:val="0"/>
      <w:marRight w:val="0"/>
      <w:marTop w:val="0"/>
      <w:marBottom w:val="0"/>
      <w:divBdr>
        <w:top w:val="none" w:sz="0" w:space="0" w:color="auto"/>
        <w:left w:val="none" w:sz="0" w:space="0" w:color="auto"/>
        <w:bottom w:val="none" w:sz="0" w:space="0" w:color="auto"/>
        <w:right w:val="none" w:sz="0" w:space="0" w:color="auto"/>
      </w:divBdr>
    </w:div>
    <w:div w:id="1744377468">
      <w:bodyDiv w:val="1"/>
      <w:marLeft w:val="0"/>
      <w:marRight w:val="0"/>
      <w:marTop w:val="0"/>
      <w:marBottom w:val="0"/>
      <w:divBdr>
        <w:top w:val="none" w:sz="0" w:space="0" w:color="auto"/>
        <w:left w:val="none" w:sz="0" w:space="0" w:color="auto"/>
        <w:bottom w:val="none" w:sz="0" w:space="0" w:color="auto"/>
        <w:right w:val="none" w:sz="0" w:space="0" w:color="auto"/>
      </w:divBdr>
    </w:div>
    <w:div w:id="1766803700">
      <w:bodyDiv w:val="1"/>
      <w:marLeft w:val="0"/>
      <w:marRight w:val="0"/>
      <w:marTop w:val="0"/>
      <w:marBottom w:val="0"/>
      <w:divBdr>
        <w:top w:val="none" w:sz="0" w:space="0" w:color="auto"/>
        <w:left w:val="none" w:sz="0" w:space="0" w:color="auto"/>
        <w:bottom w:val="none" w:sz="0" w:space="0" w:color="auto"/>
        <w:right w:val="none" w:sz="0" w:space="0" w:color="auto"/>
      </w:divBdr>
    </w:div>
    <w:div w:id="1794054311">
      <w:bodyDiv w:val="1"/>
      <w:marLeft w:val="0"/>
      <w:marRight w:val="0"/>
      <w:marTop w:val="0"/>
      <w:marBottom w:val="0"/>
      <w:divBdr>
        <w:top w:val="none" w:sz="0" w:space="0" w:color="auto"/>
        <w:left w:val="none" w:sz="0" w:space="0" w:color="auto"/>
        <w:bottom w:val="none" w:sz="0" w:space="0" w:color="auto"/>
        <w:right w:val="none" w:sz="0" w:space="0" w:color="auto"/>
      </w:divBdr>
    </w:div>
    <w:div w:id="1800298120">
      <w:bodyDiv w:val="1"/>
      <w:marLeft w:val="0"/>
      <w:marRight w:val="0"/>
      <w:marTop w:val="0"/>
      <w:marBottom w:val="0"/>
      <w:divBdr>
        <w:top w:val="none" w:sz="0" w:space="0" w:color="auto"/>
        <w:left w:val="none" w:sz="0" w:space="0" w:color="auto"/>
        <w:bottom w:val="none" w:sz="0" w:space="0" w:color="auto"/>
        <w:right w:val="none" w:sz="0" w:space="0" w:color="auto"/>
      </w:divBdr>
    </w:div>
    <w:div w:id="1805004633">
      <w:bodyDiv w:val="1"/>
      <w:marLeft w:val="0"/>
      <w:marRight w:val="0"/>
      <w:marTop w:val="0"/>
      <w:marBottom w:val="0"/>
      <w:divBdr>
        <w:top w:val="none" w:sz="0" w:space="0" w:color="auto"/>
        <w:left w:val="none" w:sz="0" w:space="0" w:color="auto"/>
        <w:bottom w:val="none" w:sz="0" w:space="0" w:color="auto"/>
        <w:right w:val="none" w:sz="0" w:space="0" w:color="auto"/>
      </w:divBdr>
    </w:div>
    <w:div w:id="1835025564">
      <w:bodyDiv w:val="1"/>
      <w:marLeft w:val="0"/>
      <w:marRight w:val="0"/>
      <w:marTop w:val="0"/>
      <w:marBottom w:val="0"/>
      <w:divBdr>
        <w:top w:val="none" w:sz="0" w:space="0" w:color="auto"/>
        <w:left w:val="none" w:sz="0" w:space="0" w:color="auto"/>
        <w:bottom w:val="none" w:sz="0" w:space="0" w:color="auto"/>
        <w:right w:val="none" w:sz="0" w:space="0" w:color="auto"/>
      </w:divBdr>
    </w:div>
    <w:div w:id="1897617034">
      <w:bodyDiv w:val="1"/>
      <w:marLeft w:val="0"/>
      <w:marRight w:val="0"/>
      <w:marTop w:val="0"/>
      <w:marBottom w:val="0"/>
      <w:divBdr>
        <w:top w:val="none" w:sz="0" w:space="0" w:color="auto"/>
        <w:left w:val="none" w:sz="0" w:space="0" w:color="auto"/>
        <w:bottom w:val="none" w:sz="0" w:space="0" w:color="auto"/>
        <w:right w:val="none" w:sz="0" w:space="0" w:color="auto"/>
      </w:divBdr>
    </w:div>
    <w:div w:id="1915971645">
      <w:bodyDiv w:val="1"/>
      <w:marLeft w:val="0"/>
      <w:marRight w:val="0"/>
      <w:marTop w:val="0"/>
      <w:marBottom w:val="0"/>
      <w:divBdr>
        <w:top w:val="none" w:sz="0" w:space="0" w:color="auto"/>
        <w:left w:val="none" w:sz="0" w:space="0" w:color="auto"/>
        <w:bottom w:val="none" w:sz="0" w:space="0" w:color="auto"/>
        <w:right w:val="none" w:sz="0" w:space="0" w:color="auto"/>
      </w:divBdr>
    </w:div>
    <w:div w:id="1969697399">
      <w:bodyDiv w:val="1"/>
      <w:marLeft w:val="0"/>
      <w:marRight w:val="0"/>
      <w:marTop w:val="0"/>
      <w:marBottom w:val="0"/>
      <w:divBdr>
        <w:top w:val="none" w:sz="0" w:space="0" w:color="auto"/>
        <w:left w:val="none" w:sz="0" w:space="0" w:color="auto"/>
        <w:bottom w:val="none" w:sz="0" w:space="0" w:color="auto"/>
        <w:right w:val="none" w:sz="0" w:space="0" w:color="auto"/>
      </w:divBdr>
    </w:div>
    <w:div w:id="2010323504">
      <w:bodyDiv w:val="1"/>
      <w:marLeft w:val="0"/>
      <w:marRight w:val="0"/>
      <w:marTop w:val="0"/>
      <w:marBottom w:val="0"/>
      <w:divBdr>
        <w:top w:val="none" w:sz="0" w:space="0" w:color="auto"/>
        <w:left w:val="none" w:sz="0" w:space="0" w:color="auto"/>
        <w:bottom w:val="none" w:sz="0" w:space="0" w:color="auto"/>
        <w:right w:val="none" w:sz="0" w:space="0" w:color="auto"/>
      </w:divBdr>
    </w:div>
    <w:div w:id="2033216819">
      <w:bodyDiv w:val="1"/>
      <w:marLeft w:val="0"/>
      <w:marRight w:val="0"/>
      <w:marTop w:val="0"/>
      <w:marBottom w:val="0"/>
      <w:divBdr>
        <w:top w:val="none" w:sz="0" w:space="0" w:color="auto"/>
        <w:left w:val="none" w:sz="0" w:space="0" w:color="auto"/>
        <w:bottom w:val="none" w:sz="0" w:space="0" w:color="auto"/>
        <w:right w:val="none" w:sz="0" w:space="0" w:color="auto"/>
      </w:divBdr>
    </w:div>
    <w:div w:id="2036882411">
      <w:bodyDiv w:val="1"/>
      <w:marLeft w:val="0"/>
      <w:marRight w:val="0"/>
      <w:marTop w:val="0"/>
      <w:marBottom w:val="0"/>
      <w:divBdr>
        <w:top w:val="none" w:sz="0" w:space="0" w:color="auto"/>
        <w:left w:val="none" w:sz="0" w:space="0" w:color="auto"/>
        <w:bottom w:val="none" w:sz="0" w:space="0" w:color="auto"/>
        <w:right w:val="none" w:sz="0" w:space="0" w:color="auto"/>
      </w:divBdr>
    </w:div>
    <w:div w:id="2050912732">
      <w:bodyDiv w:val="1"/>
      <w:marLeft w:val="0"/>
      <w:marRight w:val="0"/>
      <w:marTop w:val="0"/>
      <w:marBottom w:val="0"/>
      <w:divBdr>
        <w:top w:val="none" w:sz="0" w:space="0" w:color="auto"/>
        <w:left w:val="none" w:sz="0" w:space="0" w:color="auto"/>
        <w:bottom w:val="none" w:sz="0" w:space="0" w:color="auto"/>
        <w:right w:val="none" w:sz="0" w:space="0" w:color="auto"/>
      </w:divBdr>
    </w:div>
    <w:div w:id="2058236179">
      <w:bodyDiv w:val="1"/>
      <w:marLeft w:val="0"/>
      <w:marRight w:val="0"/>
      <w:marTop w:val="0"/>
      <w:marBottom w:val="0"/>
      <w:divBdr>
        <w:top w:val="none" w:sz="0" w:space="0" w:color="auto"/>
        <w:left w:val="none" w:sz="0" w:space="0" w:color="auto"/>
        <w:bottom w:val="none" w:sz="0" w:space="0" w:color="auto"/>
        <w:right w:val="none" w:sz="0" w:space="0" w:color="auto"/>
      </w:divBdr>
    </w:div>
    <w:div w:id="2065987336">
      <w:bodyDiv w:val="1"/>
      <w:marLeft w:val="0"/>
      <w:marRight w:val="0"/>
      <w:marTop w:val="0"/>
      <w:marBottom w:val="0"/>
      <w:divBdr>
        <w:top w:val="none" w:sz="0" w:space="0" w:color="auto"/>
        <w:left w:val="none" w:sz="0" w:space="0" w:color="auto"/>
        <w:bottom w:val="none" w:sz="0" w:space="0" w:color="auto"/>
        <w:right w:val="none" w:sz="0" w:space="0" w:color="auto"/>
      </w:divBdr>
    </w:div>
    <w:div w:id="2066295198">
      <w:bodyDiv w:val="1"/>
      <w:marLeft w:val="0"/>
      <w:marRight w:val="0"/>
      <w:marTop w:val="0"/>
      <w:marBottom w:val="0"/>
      <w:divBdr>
        <w:top w:val="none" w:sz="0" w:space="0" w:color="auto"/>
        <w:left w:val="none" w:sz="0" w:space="0" w:color="auto"/>
        <w:bottom w:val="none" w:sz="0" w:space="0" w:color="auto"/>
        <w:right w:val="none" w:sz="0" w:space="0" w:color="auto"/>
      </w:divBdr>
    </w:div>
    <w:div w:id="2067533501">
      <w:bodyDiv w:val="1"/>
      <w:marLeft w:val="0"/>
      <w:marRight w:val="0"/>
      <w:marTop w:val="0"/>
      <w:marBottom w:val="0"/>
      <w:divBdr>
        <w:top w:val="none" w:sz="0" w:space="0" w:color="auto"/>
        <w:left w:val="none" w:sz="0" w:space="0" w:color="auto"/>
        <w:bottom w:val="none" w:sz="0" w:space="0" w:color="auto"/>
        <w:right w:val="none" w:sz="0" w:space="0" w:color="auto"/>
      </w:divBdr>
    </w:div>
    <w:div w:id="214115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xfordshireccg.nhs.uk/professional-resources/documents/the-wire/issue-11/emisv7.1-patient-access.pdf" TargetMode="External"/><Relationship Id="rId18" Type="http://schemas.openxmlformats.org/officeDocument/2006/relationships/image" Target="media/image3.png"/><Relationship Id="rId26" Type="http://schemas.openxmlformats.org/officeDocument/2006/relationships/hyperlink" Target="http://www.oxfordshireccg.nhs.uk/professional-resources/documents/the-wire/issue-11/repeat-prescriptions-october2017.pdf" TargetMode="External"/><Relationship Id="rId3" Type="http://schemas.openxmlformats.org/officeDocument/2006/relationships/styles" Target="styles.xml"/><Relationship Id="rId21" Type="http://schemas.openxmlformats.org/officeDocument/2006/relationships/hyperlink" Target="mailto:mohammed.arif3@nhs.net" TargetMode="External"/><Relationship Id="rId34" Type="http://schemas.openxmlformats.org/officeDocument/2006/relationships/hyperlink" Target="http://www.oxfordshireccg.nhs.uk/professional-resources/referral-pro-formas.htm" TargetMode="External"/><Relationship Id="rId7" Type="http://schemas.openxmlformats.org/officeDocument/2006/relationships/footnotes" Target="footnotes.xml"/><Relationship Id="rId12" Type="http://schemas.openxmlformats.org/officeDocument/2006/relationships/hyperlink" Target="http://www.oxfordshireccg.nhs.uk/professional-resources/documents/the-wire/issue-11/managing-online-registrations.pdf" TargetMode="External"/><Relationship Id="rId17" Type="http://schemas.openxmlformats.org/officeDocument/2006/relationships/hyperlink" Target="http://www.ouh.nhs.uk/services/departments/laboratory-medicine/default.aspx" TargetMode="External"/><Relationship Id="rId25" Type="http://schemas.openxmlformats.org/officeDocument/2006/relationships/hyperlink" Target="http://www.oxfordshireccg.nhs.uk/professional-resources/documents/the-wire/issue-11/repeat-dispensing-october2017.pdf" TargetMode="External"/><Relationship Id="rId33" Type="http://schemas.openxmlformats.org/officeDocument/2006/relationships/hyperlink" Target="http://www.oxfordshireccg.nhs.u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xfordshireccg.nhs.uk/professional-resources/documents/the-wire/issue-11/lab-user-questionnaire-2016-17.docx" TargetMode="External"/><Relationship Id="rId20" Type="http://schemas.openxmlformats.org/officeDocument/2006/relationships/hyperlink" Target="mailto:eloisebird@nhs.net" TargetMode="External"/><Relationship Id="rId29" Type="http://schemas.openxmlformats.org/officeDocument/2006/relationships/hyperlink" Target="mailto:lynne.colley@nhs.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xfordshireccg.nhs.uk/professional-resources/documents/the-wire/issue-11/oxford-emis-user-group-meetings.pdf" TargetMode="External"/><Relationship Id="rId24" Type="http://schemas.openxmlformats.org/officeDocument/2006/relationships/image" Target="media/image4.jpg"/><Relationship Id="rId32" Type="http://schemas.openxmlformats.org/officeDocument/2006/relationships/hyperlink" Target="mailto:Lynne.colley@nhs.ne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oxfordshireccg.nhs.uk/professional-resources/documents/the-wire/issue-11/action-required-activate-email-configuration.pdf" TargetMode="External"/><Relationship Id="rId23" Type="http://schemas.openxmlformats.org/officeDocument/2006/relationships/hyperlink" Target="mailto:lynne.colley@nhs.net" TargetMode="External"/><Relationship Id="rId28" Type="http://schemas.openxmlformats.org/officeDocument/2006/relationships/hyperlink" Target="https://digital.nhs.uk/deployment-and-utilisation-progress-data" TargetMode="External"/><Relationship Id="rId36" Type="http://schemas.openxmlformats.org/officeDocument/2006/relationships/hyperlink" Target="http://www.oxfordshireccg.nhs.uk/professional-resources/the-wire-news.htm" TargetMode="External"/><Relationship Id="rId10" Type="http://schemas.openxmlformats.org/officeDocument/2006/relationships/image" Target="cid:4449A91B-2C3B-4344-8439-94BD683C1E3E" TargetMode="External"/><Relationship Id="rId19" Type="http://schemas.openxmlformats.org/officeDocument/2006/relationships/hyperlink" Target="mailto:evelyne.schotte@nhs.net" TargetMode="External"/><Relationship Id="rId31" Type="http://schemas.openxmlformats.org/officeDocument/2006/relationships/hyperlink" Target="http://www.orderline.dh.gov.uk"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oxfordshireccg.nhs.uk/professional-resources/documents/the-wire/issue-11/emis-web-usergroup-v71recap-and-v72changes.pptx" TargetMode="External"/><Relationship Id="rId22" Type="http://schemas.openxmlformats.org/officeDocument/2006/relationships/hyperlink" Target="http://www.oxfordshireccg.nhs.uk/professional-resources/documents/the-wire/issue-11/pre-migration-system-review.pdf" TargetMode="External"/><Relationship Id="rId27" Type="http://schemas.openxmlformats.org/officeDocument/2006/relationships/hyperlink" Target="http://www.oxfordshireccg.nhs.uk/professional-resources/documents/the-wire/issue-11/all-scripts-october2017.pdf" TargetMode="External"/><Relationship Id="rId30" Type="http://schemas.openxmlformats.org/officeDocument/2006/relationships/hyperlink" Target="http://www.oxfordshireccg.nhs.uk/professional-resources/documents/the-wire/issue-11/promotion-toolkit-for-practices.pdf" TargetMode="External"/><Relationship Id="rId35" Type="http://schemas.openxmlformats.org/officeDocument/2006/relationships/hyperlink" Target="mailto:occg.gpproformas@nhs.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3F4E6-483A-4A9A-8464-17E79C2D2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2545</Words>
  <Characters>14509</Characters>
  <Application>Microsoft Office Word</Application>
  <DocSecurity>4</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17020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Davidson</dc:creator>
  <cp:lastModifiedBy>Wilkes Jo</cp:lastModifiedBy>
  <cp:revision>2</cp:revision>
  <cp:lastPrinted>2017-12-05T10:00:00Z</cp:lastPrinted>
  <dcterms:created xsi:type="dcterms:W3CDTF">2017-12-05T10:05:00Z</dcterms:created>
  <dcterms:modified xsi:type="dcterms:W3CDTF">2017-12-05T10:05:00Z</dcterms:modified>
</cp:coreProperties>
</file>