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91" w:rsidRPr="007543F5" w:rsidRDefault="00814491" w:rsidP="00986CF3">
      <w:pPr>
        <w:spacing w:after="0" w:line="240" w:lineRule="auto"/>
        <w:ind w:right="-23"/>
        <w:jc w:val="center"/>
        <w:rPr>
          <w:b/>
          <w:color w:val="A6A6A6" w:themeColor="background1" w:themeShade="A6"/>
        </w:rPr>
      </w:pPr>
      <w:bookmarkStart w:id="0" w:name="_GoBack"/>
      <w:bookmarkEnd w:id="0"/>
      <w:r w:rsidRPr="007543F5">
        <w:rPr>
          <w:b/>
          <w:color w:val="A6A6A6" w:themeColor="background1" w:themeShade="A6"/>
        </w:rPr>
        <w:t>This document has been approved for distribution by the</w:t>
      </w:r>
    </w:p>
    <w:p w:rsidR="00B0515E" w:rsidRPr="007543F5" w:rsidRDefault="00814491" w:rsidP="000A1D50">
      <w:pPr>
        <w:spacing w:after="0" w:line="240" w:lineRule="auto"/>
        <w:jc w:val="center"/>
        <w:rPr>
          <w:b/>
          <w:color w:val="A6A6A6" w:themeColor="background1" w:themeShade="A6"/>
        </w:rPr>
      </w:pPr>
      <w:r w:rsidRPr="007543F5">
        <w:rPr>
          <w:b/>
          <w:color w:val="A6A6A6" w:themeColor="background1" w:themeShade="A6"/>
        </w:rPr>
        <w:t>South, Central and West Commissioning Support Unit Communications Team (Jubilee House)</w:t>
      </w:r>
    </w:p>
    <w:p w:rsidR="00814491" w:rsidRPr="007543F5" w:rsidRDefault="00814491" w:rsidP="00135376">
      <w:pPr>
        <w:spacing w:before="60" w:after="100" w:line="360" w:lineRule="auto"/>
        <w:jc w:val="center"/>
        <w:rPr>
          <w:b/>
          <w:color w:val="A6A6A6" w:themeColor="background1" w:themeShade="A6"/>
        </w:rPr>
      </w:pPr>
    </w:p>
    <w:tbl>
      <w:tblPr>
        <w:tblStyle w:val="TableGrid"/>
        <w:tblW w:w="18045" w:type="dxa"/>
        <w:tblBorders>
          <w:top w:val="none" w:sz="0" w:space="0" w:color="auto"/>
          <w:left w:val="single" w:sz="4" w:space="0" w:color="B6DDE8" w:themeColor="accent5" w:themeTint="66"/>
          <w:bottom w:val="single" w:sz="24" w:space="0" w:color="92D050"/>
          <w:right w:val="single" w:sz="4" w:space="0" w:color="B6DDE8" w:themeColor="accent5" w:themeTint="66"/>
          <w:insideH w:val="none" w:sz="0" w:space="0" w:color="auto"/>
          <w:insideV w:val="none" w:sz="0" w:space="0" w:color="auto"/>
        </w:tblBorders>
        <w:tblLayout w:type="fixed"/>
        <w:tblLook w:val="04A0" w:firstRow="1" w:lastRow="0" w:firstColumn="1" w:lastColumn="0" w:noHBand="0" w:noVBand="1"/>
      </w:tblPr>
      <w:tblGrid>
        <w:gridCol w:w="2518"/>
        <w:gridCol w:w="709"/>
        <w:gridCol w:w="2268"/>
        <w:gridCol w:w="5321"/>
        <w:gridCol w:w="65"/>
        <w:gridCol w:w="7164"/>
      </w:tblGrid>
      <w:tr w:rsidR="0039324F" w:rsidRPr="007543F5" w:rsidTr="00594F69">
        <w:trPr>
          <w:gridAfter w:val="1"/>
          <w:wAfter w:w="7164" w:type="dxa"/>
        </w:trPr>
        <w:tc>
          <w:tcPr>
            <w:tcW w:w="10881" w:type="dxa"/>
            <w:gridSpan w:val="5"/>
            <w:tcBorders>
              <w:top w:val="nil"/>
            </w:tcBorders>
            <w:shd w:val="clear" w:color="auto" w:fill="16314E"/>
          </w:tcPr>
          <w:p w:rsidR="0039324F" w:rsidRPr="007543F5" w:rsidRDefault="0039324F" w:rsidP="00986CF3">
            <w:pPr>
              <w:spacing w:before="60" w:after="100" w:line="360" w:lineRule="auto"/>
              <w:ind w:right="317"/>
            </w:pPr>
            <w:r w:rsidRPr="007543F5">
              <w:rPr>
                <w:rFonts w:eastAsia="Times New Roman"/>
                <w:noProof/>
                <w:lang w:eastAsia="en-GB"/>
              </w:rPr>
              <w:drawing>
                <wp:inline distT="0" distB="0" distL="0" distR="0" wp14:anchorId="3789F4A5" wp14:editId="427B23A0">
                  <wp:extent cx="6560127" cy="2393282"/>
                  <wp:effectExtent l="0" t="0" r="0" b="7620"/>
                  <wp:docPr id="4" name="Picture 4" descr="cid:4449A91B-2C3B-4344-8439-94BD683C1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9A91B-2C3B-4344-8439-94BD683C1E3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65888" cy="2395384"/>
                          </a:xfrm>
                          <a:prstGeom prst="rect">
                            <a:avLst/>
                          </a:prstGeom>
                          <a:noFill/>
                          <a:ln>
                            <a:noFill/>
                          </a:ln>
                        </pic:spPr>
                      </pic:pic>
                    </a:graphicData>
                  </a:graphic>
                </wp:inline>
              </w:drawing>
            </w:r>
          </w:p>
        </w:tc>
      </w:tr>
      <w:tr w:rsidR="0039324F" w:rsidRPr="007543F5" w:rsidTr="00594F69">
        <w:trPr>
          <w:gridAfter w:val="1"/>
          <w:wAfter w:w="7164" w:type="dxa"/>
        </w:trPr>
        <w:tc>
          <w:tcPr>
            <w:tcW w:w="5495" w:type="dxa"/>
            <w:gridSpan w:val="3"/>
            <w:shd w:val="clear" w:color="auto" w:fill="0070C0"/>
          </w:tcPr>
          <w:p w:rsidR="0039324F" w:rsidRPr="007543F5" w:rsidRDefault="004C18C6" w:rsidP="00135376">
            <w:pPr>
              <w:spacing w:before="60" w:after="100" w:line="360" w:lineRule="auto"/>
              <w:rPr>
                <w:b/>
                <w:color w:val="FFFFFF" w:themeColor="background1"/>
              </w:rPr>
            </w:pPr>
            <w:r>
              <w:rPr>
                <w:b/>
                <w:color w:val="FFFFFF" w:themeColor="background1"/>
              </w:rPr>
              <w:t>October</w:t>
            </w:r>
            <w:r w:rsidR="00567788">
              <w:rPr>
                <w:b/>
                <w:color w:val="FFFFFF" w:themeColor="background1"/>
              </w:rPr>
              <w:t xml:space="preserve"> 2017</w:t>
            </w:r>
          </w:p>
        </w:tc>
        <w:tc>
          <w:tcPr>
            <w:tcW w:w="5386" w:type="dxa"/>
            <w:gridSpan w:val="2"/>
            <w:shd w:val="clear" w:color="auto" w:fill="0070C0"/>
            <w:vAlign w:val="center"/>
          </w:tcPr>
          <w:p w:rsidR="0039324F" w:rsidRPr="007543F5" w:rsidRDefault="00646AC6" w:rsidP="00EE500E">
            <w:pPr>
              <w:spacing w:before="60" w:after="100" w:line="360" w:lineRule="auto"/>
              <w:jc w:val="right"/>
              <w:rPr>
                <w:b/>
                <w:color w:val="FFFFFF" w:themeColor="background1"/>
              </w:rPr>
            </w:pPr>
            <w:r>
              <w:rPr>
                <w:b/>
                <w:color w:val="FFFFFF" w:themeColor="background1"/>
              </w:rPr>
              <w:t>Issue #</w:t>
            </w:r>
            <w:r w:rsidR="004C18C6">
              <w:rPr>
                <w:b/>
                <w:color w:val="FFFFFF" w:themeColor="background1"/>
              </w:rPr>
              <w:t>10</w:t>
            </w:r>
          </w:p>
        </w:tc>
      </w:tr>
      <w:tr w:rsidR="002255FD" w:rsidRPr="007543F5" w:rsidTr="00594F69">
        <w:trPr>
          <w:gridAfter w:val="1"/>
          <w:wAfter w:w="7164" w:type="dxa"/>
        </w:trPr>
        <w:tc>
          <w:tcPr>
            <w:tcW w:w="2518" w:type="dxa"/>
            <w:tcBorders>
              <w:left w:val="single" w:sz="4" w:space="0" w:color="B6DDE8" w:themeColor="accent5" w:themeTint="66"/>
              <w:bottom w:val="nil"/>
            </w:tcBorders>
            <w:shd w:val="clear" w:color="auto" w:fill="FFFFFF" w:themeFill="background1"/>
          </w:tcPr>
          <w:p w:rsidR="0057085F" w:rsidRPr="00BB53DB" w:rsidRDefault="002255FD" w:rsidP="002255FD">
            <w:pPr>
              <w:spacing w:before="60"/>
              <w:rPr>
                <w:rFonts w:eastAsia="Times New Roman" w:cs="Arial"/>
                <w:color w:val="36A6DE"/>
                <w:sz w:val="40"/>
                <w:szCs w:val="40"/>
              </w:rPr>
            </w:pPr>
            <w:proofErr w:type="spellStart"/>
            <w:r>
              <w:rPr>
                <w:rFonts w:eastAsia="Times New Roman" w:cs="Arial"/>
                <w:b/>
                <w:color w:val="FF0000"/>
                <w:sz w:val="40"/>
                <w:szCs w:val="40"/>
              </w:rPr>
              <w:t>Live</w:t>
            </w:r>
            <w:r w:rsidRPr="00BB53DB">
              <w:rPr>
                <w:rFonts w:eastAsia="Times New Roman" w:cs="Arial"/>
                <w:color w:val="36A6DE"/>
                <w:sz w:val="40"/>
                <w:szCs w:val="40"/>
              </w:rPr>
              <w:t>Wire</w:t>
            </w:r>
            <w:proofErr w:type="spellEnd"/>
          </w:p>
          <w:p w:rsidR="002255FD" w:rsidRDefault="002255FD" w:rsidP="0057085F">
            <w:pPr>
              <w:spacing w:after="120"/>
              <w:rPr>
                <w:rFonts w:eastAsia="Times New Roman" w:cs="Arial"/>
              </w:rPr>
            </w:pPr>
            <w:r w:rsidRPr="00BB53DB">
              <w:rPr>
                <w:rFonts w:eastAsia="Times New Roman" w:cs="Arial"/>
              </w:rPr>
              <w:t>Items you need to know right now</w:t>
            </w:r>
            <w:r w:rsidR="0057085F">
              <w:rPr>
                <w:rFonts w:eastAsia="Times New Roman" w:cs="Arial"/>
              </w:rPr>
              <w:t>:</w:t>
            </w:r>
          </w:p>
          <w:p w:rsidR="0057085F" w:rsidRPr="0057085F" w:rsidRDefault="0057085F" w:rsidP="0057085F">
            <w:pPr>
              <w:spacing w:after="120"/>
              <w:rPr>
                <w:rFonts w:eastAsia="Times New Roman" w:cs="Arial"/>
              </w:rPr>
            </w:pPr>
          </w:p>
          <w:p w:rsidR="006C78C8" w:rsidRPr="004C18C6" w:rsidRDefault="005369EA" w:rsidP="004C18C6">
            <w:pPr>
              <w:pStyle w:val="ListParagraph"/>
              <w:numPr>
                <w:ilvl w:val="0"/>
                <w:numId w:val="13"/>
              </w:numPr>
              <w:spacing w:before="60" w:after="100" w:line="360" w:lineRule="auto"/>
              <w:rPr>
                <w:rFonts w:eastAsia="Times New Roman" w:cstheme="minorHAnsi"/>
              </w:rPr>
            </w:pPr>
            <w:hyperlink w:anchor="hints" w:history="1">
              <w:r w:rsidR="004C18C6" w:rsidRPr="004C18C6">
                <w:rPr>
                  <w:rStyle w:val="Hyperlink"/>
                  <w:rFonts w:eastAsia="Times New Roman" w:cstheme="minorHAnsi"/>
                </w:rPr>
                <w:t>Patient Online Hints &amp; Tips:</w:t>
              </w:r>
            </w:hyperlink>
            <w:r w:rsidR="004C18C6" w:rsidRPr="004C18C6">
              <w:rPr>
                <w:rFonts w:eastAsia="Times New Roman" w:cstheme="minorHAnsi"/>
              </w:rPr>
              <w:t xml:space="preserve"> </w:t>
            </w:r>
            <w:r w:rsidR="00A659D6" w:rsidRPr="004C18C6">
              <w:rPr>
                <w:rFonts w:eastAsia="Times New Roman" w:cstheme="minorHAnsi"/>
              </w:rPr>
              <w:t xml:space="preserve">How to increase the </w:t>
            </w:r>
            <w:r w:rsidR="004C18C6" w:rsidRPr="004C18C6">
              <w:rPr>
                <w:rFonts w:eastAsia="Times New Roman" w:cstheme="minorHAnsi"/>
              </w:rPr>
              <w:t>number of patients register</w:t>
            </w:r>
          </w:p>
        </w:tc>
        <w:tc>
          <w:tcPr>
            <w:tcW w:w="8363" w:type="dxa"/>
            <w:gridSpan w:val="4"/>
            <w:tcBorders>
              <w:left w:val="single" w:sz="4" w:space="0" w:color="B6DDE8" w:themeColor="accent5" w:themeTint="66"/>
              <w:bottom w:val="nil"/>
            </w:tcBorders>
            <w:shd w:val="clear" w:color="auto" w:fill="FFFFFF" w:themeFill="background1"/>
          </w:tcPr>
          <w:p w:rsidR="002255FD" w:rsidRDefault="002255FD" w:rsidP="00F5256F">
            <w:pPr>
              <w:spacing w:before="60"/>
              <w:rPr>
                <w:rFonts w:eastAsia="Times New Roman" w:cs="Arial"/>
                <w:color w:val="36A6DE"/>
                <w:sz w:val="40"/>
                <w:szCs w:val="40"/>
              </w:rPr>
            </w:pPr>
            <w:bookmarkStart w:id="1" w:name="TOP"/>
            <w:r>
              <w:rPr>
                <w:rFonts w:eastAsia="Times New Roman" w:cs="Arial"/>
                <w:color w:val="36A6DE"/>
                <w:sz w:val="40"/>
                <w:szCs w:val="40"/>
              </w:rPr>
              <w:t>In this Edition:</w:t>
            </w:r>
          </w:p>
          <w:bookmarkEnd w:id="1"/>
          <w:p w:rsidR="00F5256F" w:rsidRPr="00F5256F" w:rsidRDefault="00F5256F" w:rsidP="00F5256F">
            <w:pPr>
              <w:spacing w:before="60"/>
              <w:rPr>
                <w:rFonts w:eastAsia="Times New Roman" w:cs="Arial"/>
                <w:color w:val="36A6DE"/>
                <w:sz w:val="40"/>
                <w:szCs w:val="40"/>
              </w:rPr>
            </w:pPr>
          </w:p>
          <w:p w:rsidR="0057085F" w:rsidRPr="0057085F" w:rsidRDefault="005369EA" w:rsidP="0057085F">
            <w:pPr>
              <w:pStyle w:val="ListParagraph"/>
              <w:numPr>
                <w:ilvl w:val="0"/>
                <w:numId w:val="12"/>
              </w:numPr>
              <w:spacing w:before="60" w:after="100" w:line="360" w:lineRule="auto"/>
              <w:jc w:val="both"/>
              <w:rPr>
                <w:rFonts w:eastAsia="Times New Roman" w:cstheme="minorHAnsi"/>
              </w:rPr>
            </w:pPr>
            <w:hyperlink w:anchor="accessing" w:history="1">
              <w:r w:rsidR="0057085F" w:rsidRPr="004C18C6">
                <w:rPr>
                  <w:rStyle w:val="Hyperlink"/>
                  <w:rFonts w:cs="Calibri"/>
                  <w:bCs/>
                </w:rPr>
                <w:t xml:space="preserve">Accessing </w:t>
              </w:r>
              <w:r w:rsidR="000A3E5F" w:rsidRPr="004C18C6">
                <w:rPr>
                  <w:rStyle w:val="Hyperlink"/>
                  <w:rFonts w:cs="Calibri"/>
                  <w:bCs/>
                </w:rPr>
                <w:t>P</w:t>
              </w:r>
              <w:r w:rsidR="0057085F" w:rsidRPr="004C18C6">
                <w:rPr>
                  <w:rStyle w:val="Hyperlink"/>
                  <w:rFonts w:cs="Calibri"/>
                  <w:bCs/>
                </w:rPr>
                <w:t>r</w:t>
              </w:r>
              <w:r w:rsidR="000A3E5F" w:rsidRPr="004C18C6">
                <w:rPr>
                  <w:rStyle w:val="Hyperlink"/>
                  <w:rFonts w:cs="Calibri"/>
                  <w:bCs/>
                </w:rPr>
                <w:t>imary C</w:t>
              </w:r>
              <w:r w:rsidR="006C78C8" w:rsidRPr="004C18C6">
                <w:rPr>
                  <w:rStyle w:val="Hyperlink"/>
                  <w:rFonts w:cs="Calibri"/>
                  <w:bCs/>
                </w:rPr>
                <w:t>are clinical data</w:t>
              </w:r>
            </w:hyperlink>
            <w:r w:rsidR="006C78C8">
              <w:rPr>
                <w:rFonts w:cs="Calibri"/>
                <w:bCs/>
              </w:rPr>
              <w:t xml:space="preserve"> </w:t>
            </w:r>
          </w:p>
          <w:p w:rsidR="0002166A" w:rsidRPr="0002166A" w:rsidRDefault="005369EA" w:rsidP="0057085F">
            <w:pPr>
              <w:pStyle w:val="ListParagraph"/>
              <w:numPr>
                <w:ilvl w:val="0"/>
                <w:numId w:val="12"/>
              </w:numPr>
              <w:spacing w:before="60" w:after="100" w:line="360" w:lineRule="auto"/>
              <w:jc w:val="both"/>
              <w:rPr>
                <w:rFonts w:eastAsia="Times New Roman" w:cstheme="minorHAnsi"/>
              </w:rPr>
            </w:pPr>
            <w:hyperlink w:anchor="sharing" w:history="1">
              <w:r w:rsidR="0002166A" w:rsidRPr="004C18C6">
                <w:rPr>
                  <w:rStyle w:val="Hyperlink"/>
                  <w:rFonts w:cs="Calibri"/>
                  <w:bCs/>
                  <w:lang w:val="en"/>
                </w:rPr>
                <w:t>Information Governance Updates</w:t>
              </w:r>
            </w:hyperlink>
          </w:p>
          <w:p w:rsidR="0002166A" w:rsidRDefault="0002166A" w:rsidP="0002166A">
            <w:pPr>
              <w:spacing w:before="60" w:after="100" w:line="360" w:lineRule="auto"/>
              <w:ind w:left="1168"/>
              <w:jc w:val="both"/>
              <w:rPr>
                <w:rFonts w:eastAsia="Times New Roman" w:cstheme="minorHAnsi"/>
              </w:rPr>
            </w:pPr>
            <w:r w:rsidRPr="0002166A">
              <w:rPr>
                <w:rFonts w:cs="Calibri"/>
                <w:bCs/>
                <w:lang w:val="en"/>
              </w:rPr>
              <w:t xml:space="preserve">- </w:t>
            </w:r>
            <w:hyperlink w:anchor="sharing" w:history="1">
              <w:r w:rsidR="0057085F" w:rsidRPr="004C18C6">
                <w:rPr>
                  <w:rStyle w:val="Hyperlink"/>
                  <w:rFonts w:cs="Calibri"/>
                  <w:bCs/>
                  <w:lang w:val="en"/>
                </w:rPr>
                <w:t>Sharing sensitive information by email</w:t>
              </w:r>
            </w:hyperlink>
          </w:p>
          <w:p w:rsidR="0057085F" w:rsidRPr="0002166A" w:rsidRDefault="0002166A" w:rsidP="0002166A">
            <w:pPr>
              <w:spacing w:before="60" w:after="100" w:line="360" w:lineRule="auto"/>
              <w:ind w:left="1168"/>
              <w:jc w:val="both"/>
              <w:rPr>
                <w:rFonts w:eastAsia="Times New Roman" w:cstheme="minorHAnsi"/>
              </w:rPr>
            </w:pPr>
            <w:r>
              <w:rPr>
                <w:rFonts w:eastAsia="Times New Roman" w:cstheme="minorHAnsi"/>
              </w:rPr>
              <w:t xml:space="preserve">- </w:t>
            </w:r>
            <w:hyperlink w:anchor="replacement" w:history="1">
              <w:r w:rsidR="004B3EC3" w:rsidRPr="004C18C6">
                <w:rPr>
                  <w:rStyle w:val="Hyperlink"/>
                  <w:rFonts w:cs="Calibri"/>
                  <w:bCs/>
                </w:rPr>
                <w:t>Replacement a</w:t>
              </w:r>
              <w:r w:rsidR="0057085F" w:rsidRPr="004C18C6">
                <w:rPr>
                  <w:rStyle w:val="Hyperlink"/>
                  <w:rFonts w:cs="Calibri"/>
                  <w:bCs/>
                </w:rPr>
                <w:t xml:space="preserve">nnual IG </w:t>
              </w:r>
              <w:r w:rsidR="004B3EC3" w:rsidRPr="004C18C6">
                <w:rPr>
                  <w:rStyle w:val="Hyperlink"/>
                  <w:rFonts w:cs="Calibri"/>
                  <w:bCs/>
                </w:rPr>
                <w:t>t</w:t>
              </w:r>
              <w:r w:rsidR="0057085F" w:rsidRPr="004C18C6">
                <w:rPr>
                  <w:rStyle w:val="Hyperlink"/>
                  <w:rFonts w:cs="Calibri"/>
                  <w:bCs/>
                </w:rPr>
                <w:t>raining</w:t>
              </w:r>
              <w:r w:rsidR="0057085F" w:rsidRPr="004C18C6">
                <w:rPr>
                  <w:rStyle w:val="Hyperlink"/>
                  <w:rFonts w:cs="Calibri"/>
                  <w:bCs/>
                  <w:lang w:val="en"/>
                </w:rPr>
                <w:t xml:space="preserve"> by email</w:t>
              </w:r>
            </w:hyperlink>
          </w:p>
          <w:p w:rsidR="0057085F" w:rsidRPr="0057085F" w:rsidRDefault="005369EA" w:rsidP="0057085F">
            <w:pPr>
              <w:pStyle w:val="ListParagraph"/>
              <w:numPr>
                <w:ilvl w:val="0"/>
                <w:numId w:val="12"/>
              </w:numPr>
              <w:spacing w:before="60" w:after="100" w:line="360" w:lineRule="auto"/>
              <w:jc w:val="both"/>
              <w:rPr>
                <w:rFonts w:eastAsia="Times New Roman" w:cstheme="minorHAnsi"/>
              </w:rPr>
            </w:pPr>
            <w:hyperlink w:anchor="docman" w:history="1">
              <w:proofErr w:type="spellStart"/>
              <w:r w:rsidR="0057085F" w:rsidRPr="004C18C6">
                <w:rPr>
                  <w:rStyle w:val="Hyperlink"/>
                  <w:rFonts w:cs="Calibri"/>
                  <w:bCs/>
                  <w:lang w:val="en"/>
                </w:rPr>
                <w:t>DocMan</w:t>
              </w:r>
              <w:proofErr w:type="spellEnd"/>
              <w:r w:rsidR="0057085F" w:rsidRPr="004C18C6">
                <w:rPr>
                  <w:rStyle w:val="Hyperlink"/>
                  <w:rFonts w:cs="Calibri"/>
                  <w:bCs/>
                  <w:lang w:val="en"/>
                </w:rPr>
                <w:t xml:space="preserve"> Vault</w:t>
              </w:r>
            </w:hyperlink>
          </w:p>
          <w:p w:rsidR="00087093" w:rsidRPr="00087093" w:rsidRDefault="005369EA" w:rsidP="00087093">
            <w:pPr>
              <w:pStyle w:val="ListParagraph"/>
              <w:numPr>
                <w:ilvl w:val="0"/>
                <w:numId w:val="12"/>
              </w:numPr>
              <w:spacing w:before="60" w:after="100" w:line="360" w:lineRule="auto"/>
              <w:jc w:val="both"/>
              <w:rPr>
                <w:rFonts w:eastAsia="Times New Roman" w:cstheme="minorHAnsi"/>
              </w:rPr>
            </w:pPr>
            <w:hyperlink w:anchor="po" w:history="1">
              <w:r w:rsidR="0057085F" w:rsidRPr="004C18C6">
                <w:rPr>
                  <w:rStyle w:val="Hyperlink"/>
                  <w:rFonts w:ascii="Calibri" w:hAnsi="Calibri" w:cs="Calibri"/>
                  <w:bCs/>
                  <w:lang w:val="en"/>
                </w:rPr>
                <w:t>Patient Online</w:t>
              </w:r>
              <w:r w:rsidR="00087093" w:rsidRPr="004C18C6">
                <w:rPr>
                  <w:rStyle w:val="Hyperlink"/>
                  <w:rFonts w:ascii="Calibri" w:hAnsi="Calibri" w:cs="Calibri"/>
                  <w:bCs/>
                  <w:lang w:val="en"/>
                </w:rPr>
                <w:t xml:space="preserve"> </w:t>
              </w:r>
              <w:r w:rsidR="004B3EC3" w:rsidRPr="004C18C6">
                <w:rPr>
                  <w:rStyle w:val="Hyperlink"/>
                  <w:rFonts w:ascii="Calibri" w:hAnsi="Calibri" w:cs="Calibri"/>
                  <w:bCs/>
                  <w:lang w:val="en"/>
                </w:rPr>
                <w:t>i</w:t>
              </w:r>
              <w:r w:rsidR="00087093" w:rsidRPr="004C18C6">
                <w:rPr>
                  <w:rStyle w:val="Hyperlink"/>
                  <w:rFonts w:ascii="Calibri" w:hAnsi="Calibri" w:cs="Calibri"/>
                  <w:bCs/>
                  <w:lang w:val="en"/>
                </w:rPr>
                <w:t>nformation</w:t>
              </w:r>
            </w:hyperlink>
          </w:p>
          <w:p w:rsidR="00087093" w:rsidRDefault="00087093" w:rsidP="00087093">
            <w:pPr>
              <w:spacing w:before="60" w:after="100" w:line="360" w:lineRule="auto"/>
              <w:ind w:left="1168"/>
              <w:jc w:val="both"/>
              <w:rPr>
                <w:rFonts w:eastAsia="Times New Roman" w:cstheme="minorHAnsi"/>
              </w:rPr>
            </w:pPr>
            <w:r w:rsidRPr="0002166A">
              <w:rPr>
                <w:rFonts w:cs="Calibri"/>
                <w:bCs/>
                <w:lang w:val="en"/>
              </w:rPr>
              <w:t xml:space="preserve">- </w:t>
            </w:r>
            <w:hyperlink w:anchor="po" w:history="1">
              <w:r w:rsidRPr="004C18C6">
                <w:rPr>
                  <w:rStyle w:val="Hyperlink"/>
                  <w:rFonts w:cs="Calibri"/>
                  <w:bCs/>
                  <w:lang w:val="en"/>
                </w:rPr>
                <w:t>Patient Online</w:t>
              </w:r>
            </w:hyperlink>
          </w:p>
          <w:p w:rsidR="0057085F" w:rsidRPr="00087093" w:rsidRDefault="00087093" w:rsidP="00087093">
            <w:pPr>
              <w:spacing w:before="60" w:after="100" w:line="360" w:lineRule="auto"/>
              <w:ind w:left="1168" w:right="176"/>
              <w:jc w:val="both"/>
              <w:rPr>
                <w:rFonts w:eastAsia="Times New Roman" w:cstheme="minorHAnsi"/>
              </w:rPr>
            </w:pPr>
            <w:r>
              <w:rPr>
                <w:rFonts w:eastAsia="Times New Roman" w:cstheme="minorHAnsi"/>
              </w:rPr>
              <w:t xml:space="preserve">- </w:t>
            </w:r>
            <w:hyperlink w:anchor="hints" w:history="1">
              <w:r w:rsidR="0057085F" w:rsidRPr="004C18C6">
                <w:rPr>
                  <w:rStyle w:val="Hyperlink"/>
                  <w:rFonts w:ascii="Calibri" w:hAnsi="Calibri" w:cs="Calibri"/>
                  <w:bCs/>
                  <w:lang w:val="en"/>
                </w:rPr>
                <w:t xml:space="preserve">Hints </w:t>
              </w:r>
              <w:r w:rsidR="004C18C6" w:rsidRPr="004C18C6">
                <w:rPr>
                  <w:rStyle w:val="Hyperlink"/>
                  <w:rFonts w:ascii="Calibri" w:hAnsi="Calibri" w:cs="Calibri"/>
                  <w:bCs/>
                  <w:lang w:val="en"/>
                </w:rPr>
                <w:t>and T</w:t>
              </w:r>
              <w:r w:rsidR="004B3EC3" w:rsidRPr="004C18C6">
                <w:rPr>
                  <w:rStyle w:val="Hyperlink"/>
                  <w:rFonts w:ascii="Calibri" w:hAnsi="Calibri" w:cs="Calibri"/>
                  <w:bCs/>
                  <w:lang w:val="en"/>
                </w:rPr>
                <w:t>ips</w:t>
              </w:r>
            </w:hyperlink>
            <w:r w:rsidR="004B3EC3" w:rsidRPr="00087093">
              <w:rPr>
                <w:rFonts w:ascii="Calibri" w:hAnsi="Calibri" w:cs="Calibri"/>
                <w:bCs/>
                <w:lang w:val="en"/>
              </w:rPr>
              <w:t xml:space="preserve"> </w:t>
            </w:r>
          </w:p>
          <w:p w:rsidR="0057085F" w:rsidRPr="0057085F" w:rsidRDefault="005369EA" w:rsidP="0057085F">
            <w:pPr>
              <w:pStyle w:val="ListParagraph"/>
              <w:numPr>
                <w:ilvl w:val="0"/>
                <w:numId w:val="12"/>
              </w:numPr>
              <w:spacing w:before="60" w:after="100" w:line="360" w:lineRule="auto"/>
              <w:jc w:val="both"/>
              <w:rPr>
                <w:rFonts w:eastAsia="Times New Roman" w:cstheme="minorHAnsi"/>
              </w:rPr>
            </w:pPr>
            <w:hyperlink w:anchor="EPS" w:history="1">
              <w:r w:rsidR="0057085F" w:rsidRPr="004C18C6">
                <w:rPr>
                  <w:rStyle w:val="Hyperlink"/>
                  <w:rFonts w:ascii="Calibri" w:hAnsi="Calibri" w:cs="Calibri"/>
                  <w:bCs/>
                  <w:lang w:val="en"/>
                </w:rPr>
                <w:t xml:space="preserve">Electronic Prescription Service (EPS) update &amp; recent </w:t>
              </w:r>
              <w:proofErr w:type="spellStart"/>
              <w:r w:rsidR="0057085F" w:rsidRPr="004C18C6">
                <w:rPr>
                  <w:rStyle w:val="Hyperlink"/>
                  <w:rFonts w:ascii="Calibri" w:hAnsi="Calibri" w:cs="Calibri"/>
                  <w:bCs/>
                  <w:lang w:val="en"/>
                </w:rPr>
                <w:t>utilisation</w:t>
              </w:r>
              <w:proofErr w:type="spellEnd"/>
              <w:r w:rsidR="0057085F" w:rsidRPr="004C18C6">
                <w:rPr>
                  <w:rStyle w:val="Hyperlink"/>
                  <w:rFonts w:ascii="Calibri" w:hAnsi="Calibri" w:cs="Calibri"/>
                  <w:bCs/>
                  <w:lang w:val="en"/>
                </w:rPr>
                <w:t xml:space="preserve"> figures</w:t>
              </w:r>
            </w:hyperlink>
          </w:p>
          <w:p w:rsidR="0057085F" w:rsidRPr="0057085F" w:rsidRDefault="005369EA" w:rsidP="0057085F">
            <w:pPr>
              <w:pStyle w:val="ListParagraph"/>
              <w:numPr>
                <w:ilvl w:val="0"/>
                <w:numId w:val="12"/>
              </w:numPr>
              <w:spacing w:before="60" w:after="100" w:line="360" w:lineRule="auto"/>
              <w:jc w:val="both"/>
              <w:rPr>
                <w:rFonts w:eastAsia="Times New Roman" w:cstheme="minorHAnsi"/>
              </w:rPr>
            </w:pPr>
            <w:hyperlink w:anchor="GPREF" w:history="1">
              <w:r w:rsidR="0057085F" w:rsidRPr="004C18C6">
                <w:rPr>
                  <w:rStyle w:val="Hyperlink"/>
                  <w:rFonts w:ascii="Calibri" w:hAnsi="Calibri" w:cs="Calibri"/>
                  <w:bCs/>
                  <w:lang w:val="en"/>
                </w:rPr>
                <w:t>GP</w:t>
              </w:r>
              <w:r w:rsidR="0057085F" w:rsidRPr="004C18C6">
                <w:rPr>
                  <w:rStyle w:val="Hyperlink"/>
                  <w:rFonts w:ascii="Calibri" w:hAnsi="Calibri" w:cs="Calibri"/>
                  <w:bCs/>
                </w:rPr>
                <w:t xml:space="preserve"> Referral Pro </w:t>
              </w:r>
              <w:proofErr w:type="spellStart"/>
              <w:r w:rsidR="0057085F" w:rsidRPr="004C18C6">
                <w:rPr>
                  <w:rStyle w:val="Hyperlink"/>
                  <w:rFonts w:ascii="Calibri" w:hAnsi="Calibri" w:cs="Calibri"/>
                  <w:bCs/>
                </w:rPr>
                <w:t>Formas</w:t>
              </w:r>
              <w:proofErr w:type="spellEnd"/>
              <w:r w:rsidR="0057085F" w:rsidRPr="004C18C6">
                <w:rPr>
                  <w:rStyle w:val="Hyperlink"/>
                  <w:rFonts w:ascii="Calibri" w:hAnsi="Calibri" w:cs="Calibri"/>
                  <w:b/>
                  <w:bCs/>
                  <w:sz w:val="28"/>
                  <w:szCs w:val="28"/>
                </w:rPr>
                <w:t xml:space="preserve"> </w:t>
              </w:r>
            </w:hyperlink>
            <w:r w:rsidR="0057085F" w:rsidRPr="0057085F">
              <w:rPr>
                <w:rFonts w:ascii="Calibri" w:hAnsi="Calibri" w:cs="Calibri"/>
                <w:b/>
                <w:bCs/>
                <w:sz w:val="28"/>
                <w:szCs w:val="28"/>
              </w:rPr>
              <w:t xml:space="preserve"> </w:t>
            </w:r>
          </w:p>
        </w:tc>
      </w:tr>
      <w:tr w:rsidR="008854BD" w:rsidRPr="007543F5" w:rsidTr="00594F69">
        <w:trPr>
          <w:gridAfter w:val="1"/>
          <w:wAfter w:w="7164" w:type="dxa"/>
        </w:trPr>
        <w:tc>
          <w:tcPr>
            <w:tcW w:w="10881" w:type="dxa"/>
            <w:gridSpan w:val="5"/>
            <w:tcBorders>
              <w:top w:val="nil"/>
            </w:tcBorders>
            <w:shd w:val="clear" w:color="auto" w:fill="DAEEF3" w:themeFill="accent5" w:themeFillTint="33"/>
          </w:tcPr>
          <w:p w:rsidR="008854BD" w:rsidRPr="007543F5" w:rsidRDefault="008854BD" w:rsidP="003624A0">
            <w:pPr>
              <w:spacing w:before="60" w:after="100" w:line="360" w:lineRule="auto"/>
            </w:pPr>
          </w:p>
        </w:tc>
      </w:tr>
      <w:tr w:rsidR="008854BD" w:rsidRPr="008E763E" w:rsidTr="00594F69">
        <w:trPr>
          <w:gridAfter w:val="1"/>
          <w:wAfter w:w="7164" w:type="dxa"/>
        </w:trPr>
        <w:tc>
          <w:tcPr>
            <w:tcW w:w="10881" w:type="dxa"/>
            <w:gridSpan w:val="5"/>
            <w:tcBorders>
              <w:bottom w:val="nil"/>
            </w:tcBorders>
          </w:tcPr>
          <w:p w:rsidR="003624A0" w:rsidRDefault="003624A0" w:rsidP="003624A0">
            <w:pPr>
              <w:ind w:left="426"/>
              <w:rPr>
                <w:b/>
                <w:bCs/>
                <w:color w:val="0070C0"/>
                <w:sz w:val="28"/>
                <w:szCs w:val="28"/>
              </w:rPr>
            </w:pPr>
            <w:bookmarkStart w:id="2" w:name="accessing"/>
            <w:r>
              <w:rPr>
                <w:b/>
                <w:bCs/>
                <w:color w:val="0070C0"/>
                <w:sz w:val="28"/>
                <w:szCs w:val="28"/>
              </w:rPr>
              <w:t xml:space="preserve">Accessing </w:t>
            </w:r>
            <w:r w:rsidR="000A3E5F">
              <w:rPr>
                <w:b/>
                <w:bCs/>
                <w:color w:val="0070C0"/>
                <w:sz w:val="28"/>
                <w:szCs w:val="28"/>
              </w:rPr>
              <w:t>P</w:t>
            </w:r>
            <w:r>
              <w:rPr>
                <w:b/>
                <w:bCs/>
                <w:color w:val="0070C0"/>
                <w:sz w:val="28"/>
                <w:szCs w:val="28"/>
              </w:rPr>
              <w:t>r</w:t>
            </w:r>
            <w:r w:rsidR="000A3E5F">
              <w:rPr>
                <w:b/>
                <w:bCs/>
                <w:color w:val="0070C0"/>
                <w:sz w:val="28"/>
                <w:szCs w:val="28"/>
              </w:rPr>
              <w:t>imary C</w:t>
            </w:r>
            <w:r w:rsidR="006C78C8">
              <w:rPr>
                <w:b/>
                <w:bCs/>
                <w:color w:val="0070C0"/>
                <w:sz w:val="28"/>
                <w:szCs w:val="28"/>
              </w:rPr>
              <w:t>are clinical data within</w:t>
            </w:r>
            <w:r>
              <w:rPr>
                <w:b/>
                <w:bCs/>
                <w:color w:val="0070C0"/>
                <w:sz w:val="28"/>
                <w:szCs w:val="28"/>
              </w:rPr>
              <w:t xml:space="preserve"> Oxford Health clinical systems </w:t>
            </w:r>
          </w:p>
          <w:bookmarkEnd w:id="2"/>
          <w:p w:rsidR="003624A0" w:rsidRDefault="003624A0" w:rsidP="003624A0">
            <w:pPr>
              <w:ind w:left="567"/>
              <w:rPr>
                <w:b/>
                <w:bCs/>
                <w:color w:val="0070C0"/>
                <w:sz w:val="28"/>
                <w:szCs w:val="28"/>
              </w:rPr>
            </w:pPr>
          </w:p>
          <w:p w:rsidR="003624A0" w:rsidRDefault="003624A0" w:rsidP="006C78C8">
            <w:pPr>
              <w:pStyle w:val="PlainText"/>
              <w:ind w:left="426" w:right="175"/>
              <w:rPr>
                <w:rFonts w:asciiTheme="minorHAnsi" w:hAnsiTheme="minorHAnsi"/>
              </w:rPr>
            </w:pPr>
            <w:r w:rsidRPr="00736F8E">
              <w:rPr>
                <w:rFonts w:asciiTheme="minorHAnsi" w:hAnsiTheme="minorHAnsi"/>
              </w:rPr>
              <w:t xml:space="preserve">A subset of Oxfordshire primary care GP Surgery Patient Clinical data which is currently shared to the Oxfordshire Care Summary (OCS) via the </w:t>
            </w:r>
            <w:r w:rsidR="004B3EC3" w:rsidRPr="00736F8E">
              <w:rPr>
                <w:rFonts w:asciiTheme="minorHAnsi" w:hAnsiTheme="minorHAnsi"/>
              </w:rPr>
              <w:t xml:space="preserve">Medical Interoperability </w:t>
            </w:r>
            <w:proofErr w:type="gramStart"/>
            <w:r w:rsidR="004B3EC3" w:rsidRPr="00736F8E">
              <w:rPr>
                <w:rFonts w:asciiTheme="minorHAnsi" w:hAnsiTheme="minorHAnsi"/>
              </w:rPr>
              <w:t xml:space="preserve">Gateway </w:t>
            </w:r>
            <w:r w:rsidR="004B3EC3">
              <w:rPr>
                <w:rFonts w:asciiTheme="minorHAnsi" w:hAnsiTheme="minorHAnsi"/>
              </w:rPr>
              <w:t xml:space="preserve"> (</w:t>
            </w:r>
            <w:proofErr w:type="gramEnd"/>
            <w:r w:rsidR="004B3EC3">
              <w:rPr>
                <w:rFonts w:asciiTheme="minorHAnsi" w:hAnsiTheme="minorHAnsi"/>
              </w:rPr>
              <w:t xml:space="preserve">MIG) </w:t>
            </w:r>
            <w:r w:rsidRPr="00736F8E">
              <w:rPr>
                <w:rFonts w:asciiTheme="minorHAnsi" w:hAnsiTheme="minorHAnsi"/>
              </w:rPr>
              <w:t>has been made accessible to Oxford Health NHS FT (OHFT) clinicians via a direct link</w:t>
            </w:r>
            <w:r w:rsidR="00AF5022">
              <w:rPr>
                <w:rFonts w:asciiTheme="minorHAnsi" w:hAnsiTheme="minorHAnsi"/>
              </w:rPr>
              <w:t xml:space="preserve"> </w:t>
            </w:r>
            <w:r w:rsidRPr="00736F8E">
              <w:rPr>
                <w:rFonts w:asciiTheme="minorHAnsi" w:hAnsiTheme="minorHAnsi"/>
              </w:rPr>
              <w:t>from within the Trust’s clinical systems</w:t>
            </w:r>
            <w:r w:rsidR="004B3EC3">
              <w:rPr>
                <w:rFonts w:asciiTheme="minorHAnsi" w:hAnsiTheme="minorHAnsi"/>
              </w:rPr>
              <w:t>,</w:t>
            </w:r>
            <w:r w:rsidRPr="00736F8E">
              <w:rPr>
                <w:rFonts w:asciiTheme="minorHAnsi" w:hAnsiTheme="minorHAnsi"/>
              </w:rPr>
              <w:t xml:space="preserve"> </w:t>
            </w:r>
            <w:proofErr w:type="spellStart"/>
            <w:r w:rsidRPr="00736F8E">
              <w:rPr>
                <w:rFonts w:asciiTheme="minorHAnsi" w:hAnsiTheme="minorHAnsi"/>
              </w:rPr>
              <w:t>Carenotes</w:t>
            </w:r>
            <w:proofErr w:type="spellEnd"/>
            <w:r w:rsidRPr="00736F8E">
              <w:rPr>
                <w:rFonts w:asciiTheme="minorHAnsi" w:hAnsiTheme="minorHAnsi"/>
              </w:rPr>
              <w:t xml:space="preserve"> and </w:t>
            </w:r>
            <w:proofErr w:type="spellStart"/>
            <w:r w:rsidRPr="00736F8E">
              <w:rPr>
                <w:rFonts w:asciiTheme="minorHAnsi" w:hAnsiTheme="minorHAnsi"/>
              </w:rPr>
              <w:t>Adastra</w:t>
            </w:r>
            <w:proofErr w:type="spellEnd"/>
            <w:r w:rsidR="004B3EC3">
              <w:rPr>
                <w:rFonts w:asciiTheme="minorHAnsi" w:hAnsiTheme="minorHAnsi"/>
              </w:rPr>
              <w:t>,</w:t>
            </w:r>
            <w:r w:rsidRPr="00736F8E">
              <w:rPr>
                <w:rFonts w:asciiTheme="minorHAnsi" w:hAnsiTheme="minorHAnsi"/>
              </w:rPr>
              <w:t xml:space="preserve"> to the MIG.  </w:t>
            </w:r>
          </w:p>
          <w:p w:rsidR="003624A0" w:rsidRDefault="003624A0" w:rsidP="006C78C8">
            <w:pPr>
              <w:pStyle w:val="PlainText"/>
              <w:ind w:left="426" w:right="175" w:firstLine="141"/>
              <w:rPr>
                <w:rFonts w:asciiTheme="minorHAnsi" w:hAnsiTheme="minorHAnsi"/>
              </w:rPr>
            </w:pPr>
          </w:p>
          <w:p w:rsidR="003624A0" w:rsidRDefault="003624A0" w:rsidP="006C78C8">
            <w:pPr>
              <w:pStyle w:val="PlainText"/>
              <w:ind w:left="426" w:right="175"/>
              <w:rPr>
                <w:rFonts w:asciiTheme="minorHAnsi" w:hAnsiTheme="minorHAnsi"/>
              </w:rPr>
            </w:pPr>
            <w:r w:rsidRPr="00736F8E">
              <w:rPr>
                <w:rFonts w:asciiTheme="minorHAnsi" w:hAnsiTheme="minorHAnsi"/>
              </w:rPr>
              <w:t>This has allowed clinicians to have timely access to primary care information in the GP patient record without having to log in to a separate system and undertake a patient search, improving efficiency and quality of care.</w:t>
            </w:r>
          </w:p>
          <w:p w:rsidR="00D5199A" w:rsidRPr="00736F8E" w:rsidRDefault="00D5199A" w:rsidP="006C78C8">
            <w:pPr>
              <w:pStyle w:val="PlainText"/>
              <w:ind w:left="426" w:right="175" w:firstLine="141"/>
              <w:rPr>
                <w:rFonts w:asciiTheme="minorHAnsi" w:hAnsiTheme="minorHAnsi"/>
              </w:rPr>
            </w:pPr>
          </w:p>
          <w:p w:rsidR="003624A0" w:rsidRDefault="003624A0" w:rsidP="006C78C8">
            <w:pPr>
              <w:pStyle w:val="PlainText"/>
              <w:ind w:left="426" w:right="175"/>
              <w:rPr>
                <w:rFonts w:asciiTheme="minorHAnsi" w:hAnsiTheme="minorHAnsi"/>
              </w:rPr>
            </w:pPr>
            <w:r w:rsidRPr="00736F8E">
              <w:rPr>
                <w:rFonts w:asciiTheme="minorHAnsi" w:hAnsiTheme="minorHAnsi"/>
              </w:rPr>
              <w:t xml:space="preserve">The link is enabled by the MIG, supplied by Healthcare Gateway Ltd (HGL). This is the same link used by the OCS </w:t>
            </w:r>
            <w:r w:rsidRPr="00736F8E">
              <w:rPr>
                <w:rFonts w:asciiTheme="minorHAnsi" w:hAnsiTheme="minorHAnsi"/>
              </w:rPr>
              <w:lastRenderedPageBreak/>
              <w:t>- i.e. information sharing using the MIG with clinicians in Oxfordshire is already established practice.</w:t>
            </w:r>
          </w:p>
          <w:p w:rsidR="003624A0" w:rsidRDefault="003624A0" w:rsidP="006C78C8">
            <w:pPr>
              <w:pStyle w:val="PlainText"/>
              <w:ind w:left="426" w:right="175" w:firstLine="141"/>
              <w:rPr>
                <w:rFonts w:asciiTheme="minorHAnsi" w:hAnsiTheme="minorHAnsi"/>
              </w:rPr>
            </w:pPr>
          </w:p>
          <w:p w:rsidR="003624A0" w:rsidRPr="00736F8E" w:rsidRDefault="003624A0" w:rsidP="006C78C8">
            <w:pPr>
              <w:ind w:left="426" w:right="175"/>
            </w:pPr>
            <w:r w:rsidRPr="00736F8E">
              <w:t xml:space="preserve">The link has been live since </w:t>
            </w:r>
            <w:r w:rsidR="004B3EC3">
              <w:t xml:space="preserve">19 </w:t>
            </w:r>
            <w:r w:rsidRPr="00736F8E">
              <w:t>October and has already been used by 29 clinicians for 84 separate cases.</w:t>
            </w:r>
          </w:p>
          <w:p w:rsidR="003624A0" w:rsidRDefault="003624A0" w:rsidP="006C78C8">
            <w:pPr>
              <w:ind w:left="426"/>
              <w:rPr>
                <w:b/>
                <w:bCs/>
                <w:color w:val="0070C0"/>
                <w:sz w:val="28"/>
                <w:szCs w:val="28"/>
              </w:rPr>
            </w:pPr>
          </w:p>
          <w:p w:rsidR="008854BD" w:rsidRDefault="003624A0" w:rsidP="006C78C8">
            <w:pPr>
              <w:ind w:left="426"/>
            </w:pPr>
            <w:r>
              <w:t>This message has been approved by Paul Roblin from</w:t>
            </w:r>
            <w:r w:rsidR="00AF5022">
              <w:t xml:space="preserve"> the Local Medical Committee</w:t>
            </w:r>
            <w:r>
              <w:t xml:space="preserve"> </w:t>
            </w:r>
            <w:r w:rsidR="00AF5022">
              <w:t>(</w:t>
            </w:r>
            <w:r>
              <w:t>LMC</w:t>
            </w:r>
            <w:r w:rsidR="00AF5022">
              <w:t>)</w:t>
            </w:r>
            <w:r>
              <w:t>.</w:t>
            </w:r>
          </w:p>
          <w:p w:rsidR="006C78C8" w:rsidRDefault="006C78C8" w:rsidP="006C78C8">
            <w:pPr>
              <w:ind w:left="426"/>
            </w:pPr>
          </w:p>
          <w:p w:rsidR="007553E7" w:rsidRDefault="007553E7" w:rsidP="003624A0">
            <w:pPr>
              <w:ind w:left="567"/>
            </w:pPr>
          </w:p>
          <w:p w:rsidR="007553E7" w:rsidRDefault="007553E7" w:rsidP="006C78C8">
            <w:pPr>
              <w:autoSpaceDE w:val="0"/>
              <w:autoSpaceDN w:val="0"/>
              <w:ind w:left="567" w:hanging="141"/>
            </w:pPr>
            <w:r>
              <w:rPr>
                <w:b/>
                <w:bCs/>
                <w:i/>
                <w:iCs/>
                <w:color w:val="00B0F0"/>
              </w:rPr>
              <w:t xml:space="preserve">Rachel Valentine </w:t>
            </w:r>
            <w:r w:rsidRPr="007543F5">
              <w:t>–</w:t>
            </w:r>
            <w:r>
              <w:t xml:space="preserve"> EHR Technical Manager</w:t>
            </w:r>
          </w:p>
          <w:p w:rsidR="007553E7" w:rsidRPr="007543F5" w:rsidRDefault="007553E7" w:rsidP="006C78C8">
            <w:pPr>
              <w:autoSpaceDE w:val="0"/>
              <w:autoSpaceDN w:val="0"/>
              <w:ind w:left="567" w:hanging="141"/>
            </w:pPr>
            <w:r>
              <w:t>IM&amp;T Department, Oxford Health NHS Trust</w:t>
            </w:r>
          </w:p>
          <w:p w:rsidR="007553E7" w:rsidRPr="001C36AA" w:rsidRDefault="006C78C8" w:rsidP="006C78C8">
            <w:pPr>
              <w:pStyle w:val="ListParagraph"/>
              <w:numPr>
                <w:ilvl w:val="0"/>
                <w:numId w:val="1"/>
              </w:numPr>
              <w:tabs>
                <w:tab w:val="clear" w:pos="720"/>
                <w:tab w:val="num" w:pos="567"/>
                <w:tab w:val="left" w:pos="709"/>
                <w:tab w:val="left" w:pos="851"/>
              </w:tabs>
              <w:autoSpaceDE w:val="0"/>
              <w:autoSpaceDN w:val="0"/>
              <w:ind w:left="1134" w:hanging="708"/>
              <w:rPr>
                <w:lang w:eastAsia="en-GB"/>
              </w:rPr>
            </w:pPr>
            <w:r>
              <w:rPr>
                <w:lang w:eastAsia="en-GB"/>
              </w:rPr>
              <w:t xml:space="preserve">       </w:t>
            </w:r>
            <w:r w:rsidR="007553E7">
              <w:rPr>
                <w:lang w:eastAsia="en-GB"/>
              </w:rPr>
              <w:t>07824 839 496</w:t>
            </w:r>
          </w:p>
          <w:p w:rsidR="007553E7" w:rsidRPr="003624A0" w:rsidRDefault="007553E7" w:rsidP="006C78C8">
            <w:pPr>
              <w:ind w:left="567" w:hanging="141"/>
            </w:pPr>
            <w:r>
              <w:rPr>
                <w:lang w:eastAsia="en-GB"/>
              </w:rPr>
              <w:sym w:font="Wingdings" w:char="F02A"/>
            </w:r>
            <w:r>
              <w:rPr>
                <w:lang w:eastAsia="en-GB"/>
              </w:rPr>
              <w:t xml:space="preserve">     </w:t>
            </w:r>
            <w:hyperlink r:id="rId11" w:history="1">
              <w:r w:rsidRPr="00671473">
                <w:rPr>
                  <w:rStyle w:val="Hyperlink"/>
                </w:rPr>
                <w:t>rachel.valentine@oxfordhealth.nhs.uk</w:t>
              </w:r>
            </w:hyperlink>
            <w:r>
              <w:t xml:space="preserve"> </w:t>
            </w:r>
          </w:p>
        </w:tc>
      </w:tr>
      <w:tr w:rsidR="008854BD" w:rsidRPr="00282564" w:rsidTr="00594F69">
        <w:trPr>
          <w:gridAfter w:val="1"/>
          <w:wAfter w:w="7164" w:type="dxa"/>
        </w:trPr>
        <w:tc>
          <w:tcPr>
            <w:tcW w:w="10881" w:type="dxa"/>
            <w:gridSpan w:val="5"/>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8854BD" w:rsidRPr="00282564" w:rsidRDefault="008854BD" w:rsidP="003624A0">
            <w:pPr>
              <w:spacing w:line="360" w:lineRule="auto"/>
              <w:rPr>
                <w:color w:val="000000"/>
              </w:rPr>
            </w:pPr>
          </w:p>
        </w:tc>
      </w:tr>
      <w:tr w:rsidR="008854BD" w:rsidRPr="00443575" w:rsidTr="00594F69">
        <w:trPr>
          <w:gridAfter w:val="1"/>
          <w:wAfter w:w="7164" w:type="dxa"/>
        </w:trPr>
        <w:tc>
          <w:tcPr>
            <w:tcW w:w="10881" w:type="dxa"/>
            <w:gridSpan w:val="5"/>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8854BD" w:rsidRPr="00443575" w:rsidRDefault="005369EA" w:rsidP="003624A0">
            <w:pPr>
              <w:spacing w:after="120"/>
              <w:jc w:val="right"/>
            </w:pPr>
            <w:hyperlink w:anchor="TOP" w:history="1">
              <w:r w:rsidR="008854BD" w:rsidRPr="00250B9E">
                <w:rPr>
                  <w:rStyle w:val="Hyperlink"/>
                  <w:rFonts w:eastAsia="Times New Roman" w:cs="Arial"/>
                  <w:sz w:val="18"/>
                  <w:szCs w:val="18"/>
                </w:rPr>
                <w:t>Return to top</w:t>
              </w:r>
            </w:hyperlink>
          </w:p>
        </w:tc>
      </w:tr>
      <w:tr w:rsidR="00AC1728" w:rsidRPr="005D706C" w:rsidTr="00594F69">
        <w:trPr>
          <w:gridAfter w:val="1"/>
          <w:wAfter w:w="7164" w:type="dxa"/>
        </w:trPr>
        <w:tc>
          <w:tcPr>
            <w:tcW w:w="10881" w:type="dxa"/>
            <w:gridSpan w:val="5"/>
            <w:tcBorders>
              <w:bottom w:val="nil"/>
            </w:tcBorders>
            <w:shd w:val="clear" w:color="auto" w:fill="DAEEF3" w:themeFill="accent5" w:themeFillTint="33"/>
          </w:tcPr>
          <w:p w:rsidR="00AC1728" w:rsidRPr="005D706C" w:rsidRDefault="00AC1728" w:rsidP="00522144">
            <w:pPr>
              <w:spacing w:before="60" w:after="60" w:line="360" w:lineRule="auto"/>
              <w:ind w:left="567"/>
              <w:rPr>
                <w:color w:val="00B0F0"/>
              </w:rPr>
            </w:pPr>
          </w:p>
        </w:tc>
      </w:tr>
      <w:tr w:rsidR="00F55B4F" w:rsidRPr="007543F5" w:rsidTr="00594F69">
        <w:trPr>
          <w:gridAfter w:val="1"/>
          <w:wAfter w:w="7164" w:type="dxa"/>
        </w:trPr>
        <w:tc>
          <w:tcPr>
            <w:tcW w:w="10881" w:type="dxa"/>
            <w:gridSpan w:val="5"/>
            <w:tcBorders>
              <w:left w:val="single" w:sz="4" w:space="0" w:color="B6DDE8" w:themeColor="accent5" w:themeTint="66"/>
              <w:bottom w:val="nil"/>
              <w:right w:val="single" w:sz="4" w:space="0" w:color="B6DDE8" w:themeColor="accent5" w:themeTint="66"/>
            </w:tcBorders>
          </w:tcPr>
          <w:p w:rsidR="00BE1ED4" w:rsidRDefault="007553E7" w:rsidP="00CB638A">
            <w:pPr>
              <w:spacing w:before="120"/>
              <w:ind w:left="567"/>
              <w:rPr>
                <w:rFonts w:eastAsia="Times New Roman" w:cs="Times New Roman"/>
                <w:b/>
                <w:color w:val="0070C0"/>
                <w:sz w:val="28"/>
                <w:szCs w:val="28"/>
                <w:lang w:val="en" w:eastAsia="en-GB"/>
              </w:rPr>
            </w:pPr>
            <w:bookmarkStart w:id="3" w:name="sharing"/>
            <w:r>
              <w:rPr>
                <w:rFonts w:eastAsia="Times New Roman" w:cs="Times New Roman"/>
                <w:b/>
                <w:color w:val="0070C0"/>
                <w:sz w:val="28"/>
                <w:szCs w:val="28"/>
                <w:lang w:val="en" w:eastAsia="en-GB"/>
              </w:rPr>
              <w:t>Sharing sensitive information by em</w:t>
            </w:r>
            <w:bookmarkEnd w:id="3"/>
            <w:r>
              <w:rPr>
                <w:rFonts w:eastAsia="Times New Roman" w:cs="Times New Roman"/>
                <w:b/>
                <w:color w:val="0070C0"/>
                <w:sz w:val="28"/>
                <w:szCs w:val="28"/>
                <w:lang w:val="en" w:eastAsia="en-GB"/>
              </w:rPr>
              <w:t>ail</w:t>
            </w:r>
          </w:p>
          <w:p w:rsidR="004C18C6" w:rsidRPr="00E526A9" w:rsidRDefault="004C18C6" w:rsidP="00CB638A">
            <w:pPr>
              <w:spacing w:before="120"/>
              <w:ind w:left="567"/>
              <w:rPr>
                <w:rFonts w:eastAsia="Times New Roman" w:cs="Times New Roman"/>
                <w:b/>
                <w:color w:val="0070C0"/>
                <w:sz w:val="28"/>
                <w:szCs w:val="28"/>
                <w:lang w:val="en" w:eastAsia="en-GB"/>
              </w:rPr>
            </w:pPr>
            <w:r w:rsidRPr="007553E7">
              <w:rPr>
                <w:rFonts w:eastAsia="Times New Roman" w:cs="Times New Roman"/>
                <w:noProof/>
                <w:color w:val="0070C0"/>
                <w:sz w:val="28"/>
                <w:szCs w:val="28"/>
                <w:lang w:eastAsia="en-GB"/>
              </w:rPr>
              <mc:AlternateContent>
                <mc:Choice Requires="wps">
                  <w:drawing>
                    <wp:anchor distT="0" distB="0" distL="114300" distR="114300" simplePos="0" relativeHeight="251665408" behindDoc="0" locked="0" layoutInCell="1" allowOverlap="1" wp14:anchorId="38C70F44" wp14:editId="47A17BAB">
                      <wp:simplePos x="0" y="0"/>
                      <wp:positionH relativeFrom="column">
                        <wp:posOffset>1673225</wp:posOffset>
                      </wp:positionH>
                      <wp:positionV relativeFrom="paragraph">
                        <wp:posOffset>474980</wp:posOffset>
                      </wp:positionV>
                      <wp:extent cx="4818380" cy="10890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089025"/>
                              </a:xfrm>
                              <a:prstGeom prst="rect">
                                <a:avLst/>
                              </a:prstGeom>
                              <a:noFill/>
                              <a:ln w="9525">
                                <a:noFill/>
                                <a:miter lim="800000"/>
                                <a:headEnd/>
                                <a:tailEnd/>
                              </a:ln>
                            </wps:spPr>
                            <wps:txbx>
                              <w:txbxContent>
                                <w:p w:rsidR="000A3E5F" w:rsidRDefault="000A3E5F" w:rsidP="007553E7">
                                  <w:r w:rsidRPr="00F107E4">
                                    <w:t xml:space="preserve">A number of practices have raised queries about the current guidance for sharing sensitive information by email.  </w:t>
                                  </w:r>
                                </w:p>
                                <w:p w:rsidR="000A3E5F" w:rsidRPr="003A3DD0" w:rsidRDefault="000A3E5F" w:rsidP="007553E7">
                                  <w:r w:rsidRPr="00F107E4">
                                    <w:t xml:space="preserve">The </w:t>
                                  </w:r>
                                  <w:hyperlink r:id="rId12" w:history="1">
                                    <w:r w:rsidRPr="003A3DD0">
                                      <w:rPr>
                                        <w:rStyle w:val="Hyperlink"/>
                                      </w:rPr>
                                      <w:t xml:space="preserve">NHS mail guidance for Sharing Sensitive Information </w:t>
                                    </w:r>
                                    <w:r>
                                      <w:rPr>
                                        <w:rStyle w:val="Hyperlink"/>
                                      </w:rPr>
                                      <w:t>(</w:t>
                                    </w:r>
                                    <w:r w:rsidRPr="003A3DD0">
                                      <w:rPr>
                                        <w:rStyle w:val="Hyperlink"/>
                                      </w:rPr>
                                      <w:t>July 2017</w:t>
                                    </w:r>
                                  </w:hyperlink>
                                  <w:r>
                                    <w:t xml:space="preserve">) </w:t>
                                  </w:r>
                                  <w:r w:rsidRPr="003A3DD0">
                                    <w:t>advises that the two accepted methods for emailing sensitive information securely are:</w:t>
                                  </w:r>
                                </w:p>
                                <w:p w:rsidR="000A3E5F" w:rsidRDefault="000A3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75pt;margin-top:37.4pt;width:379.4pt;height: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" filled="f" stroked="f">
                      <v:textbox>
                        <w:txbxContent>
                          <w:p w:rsidR="000A3E5F" w:rsidRDefault="000A3E5F" w:rsidP="007553E7">
                            <w:r w:rsidRPr="00F107E4">
                              <w:t xml:space="preserve">A number of practices have raised queries about the current guidance for sharing sensitive information by email.  </w:t>
                            </w:r>
                          </w:p>
                          <w:p w:rsidR="000A3E5F" w:rsidRPr="003A3DD0" w:rsidRDefault="000A3E5F" w:rsidP="007553E7">
                            <w:r w:rsidRPr="00F107E4">
                              <w:t xml:space="preserve">The </w:t>
                            </w:r>
                            <w:hyperlink r:id="rId13" w:history="1">
                              <w:r w:rsidRPr="003A3DD0">
                                <w:rPr>
                                  <w:rStyle w:val="Hyperlink"/>
                                </w:rPr>
                                <w:t xml:space="preserve">NHS mail guidance for Sharing Sensitive Information </w:t>
                              </w:r>
                              <w:r>
                                <w:rPr>
                                  <w:rStyle w:val="Hyperlink"/>
                                </w:rPr>
                                <w:t>(</w:t>
                              </w:r>
                              <w:r w:rsidRPr="003A3DD0">
                                <w:rPr>
                                  <w:rStyle w:val="Hyperlink"/>
                                </w:rPr>
                                <w:t>July 2017</w:t>
                              </w:r>
                            </w:hyperlink>
                            <w:r>
                              <w:t xml:space="preserve">) </w:t>
                            </w:r>
                            <w:r w:rsidRPr="003A3DD0">
                              <w:t>advises that the two accepted methods for emailing sensitive information securely are:</w:t>
                            </w:r>
                          </w:p>
                          <w:p w:rsidR="000A3E5F" w:rsidRDefault="000A3E5F"/>
                        </w:txbxContent>
                      </v:textbox>
                    </v:shape>
                  </w:pict>
                </mc:Fallback>
              </mc:AlternateContent>
            </w:r>
          </w:p>
          <w:p w:rsidR="00BE1ED4" w:rsidRPr="00BE1ED4" w:rsidRDefault="007553E7" w:rsidP="00CB638A">
            <w:pPr>
              <w:spacing w:before="120"/>
              <w:ind w:left="567"/>
              <w:rPr>
                <w:rFonts w:eastAsia="Times New Roman" w:cs="Times New Roman"/>
                <w:color w:val="0070C0"/>
                <w:sz w:val="28"/>
                <w:szCs w:val="28"/>
                <w:lang w:val="en" w:eastAsia="en-GB"/>
              </w:rPr>
            </w:pPr>
            <w:r>
              <w:rPr>
                <w:b/>
                <w:noProof/>
                <w:color w:val="4F81BD" w:themeColor="accent1"/>
                <w:sz w:val="28"/>
                <w:lang w:eastAsia="en-GB"/>
              </w:rPr>
              <w:drawing>
                <wp:anchor distT="0" distB="0" distL="114300" distR="114300" simplePos="0" relativeHeight="251663360" behindDoc="0" locked="0" layoutInCell="1" allowOverlap="1" wp14:anchorId="19123267" wp14:editId="6A2466BE">
                  <wp:simplePos x="0" y="0"/>
                  <wp:positionH relativeFrom="column">
                    <wp:posOffset>358775</wp:posOffset>
                  </wp:positionH>
                  <wp:positionV relativeFrom="paragraph">
                    <wp:posOffset>181610</wp:posOffset>
                  </wp:positionV>
                  <wp:extent cx="1095375" cy="94107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14">
                            <a:extLst>
                              <a:ext uri="{28A0092B-C50C-407E-A947-70E740481C1C}">
                                <a14:useLocalDpi xmlns:a14="http://schemas.microsoft.com/office/drawing/2010/main" val="0"/>
                              </a:ext>
                            </a:extLst>
                          </a:blip>
                          <a:stretch>
                            <a:fillRect/>
                          </a:stretch>
                        </pic:blipFill>
                        <pic:spPr>
                          <a:xfrm>
                            <a:off x="0" y="0"/>
                            <a:ext cx="1095375" cy="941070"/>
                          </a:xfrm>
                          <a:prstGeom prst="rect">
                            <a:avLst/>
                          </a:prstGeom>
                        </pic:spPr>
                      </pic:pic>
                    </a:graphicData>
                  </a:graphic>
                  <wp14:sizeRelH relativeFrom="page">
                    <wp14:pctWidth>0</wp14:pctWidth>
                  </wp14:sizeRelH>
                  <wp14:sizeRelV relativeFrom="page">
                    <wp14:pctHeight>0</wp14:pctHeight>
                  </wp14:sizeRelV>
                </wp:anchor>
              </w:drawing>
            </w:r>
          </w:p>
          <w:p w:rsidR="00C157C1" w:rsidRPr="00BE1ED4" w:rsidRDefault="00C157C1" w:rsidP="007553E7">
            <w:pPr>
              <w:spacing w:after="120"/>
              <w:ind w:right="176"/>
              <w:rPr>
                <w:b/>
              </w:rPr>
            </w:pPr>
          </w:p>
        </w:tc>
      </w:tr>
      <w:tr w:rsidR="00F55B4F" w:rsidRPr="007543F5" w:rsidTr="00594F69">
        <w:trPr>
          <w:gridAfter w:val="1"/>
          <w:wAfter w:w="7164" w:type="dxa"/>
        </w:trPr>
        <w:tc>
          <w:tcPr>
            <w:tcW w:w="3227" w:type="dxa"/>
            <w:gridSpan w:val="2"/>
            <w:tcBorders>
              <w:top w:val="nil"/>
            </w:tcBorders>
            <w:shd w:val="clear" w:color="auto" w:fill="FFFFFF" w:themeFill="background1"/>
          </w:tcPr>
          <w:p w:rsidR="00F55B4F" w:rsidRPr="007543F5" w:rsidRDefault="00F55B4F" w:rsidP="00B85C8E">
            <w:pPr>
              <w:spacing w:line="360" w:lineRule="auto"/>
              <w:ind w:left="284"/>
              <w:jc w:val="right"/>
            </w:pPr>
          </w:p>
        </w:tc>
        <w:tc>
          <w:tcPr>
            <w:tcW w:w="7654" w:type="dxa"/>
            <w:gridSpan w:val="3"/>
            <w:tcBorders>
              <w:top w:val="nil"/>
            </w:tcBorders>
            <w:shd w:val="clear" w:color="auto" w:fill="FFFFFF" w:themeFill="background1"/>
            <w:vAlign w:val="center"/>
          </w:tcPr>
          <w:p w:rsidR="006112B6" w:rsidRPr="0068392F" w:rsidRDefault="006112B6" w:rsidP="00BE1ED4">
            <w:pPr>
              <w:spacing w:line="360" w:lineRule="auto"/>
              <w:ind w:left="175"/>
            </w:pPr>
          </w:p>
        </w:tc>
      </w:tr>
      <w:tr w:rsidR="00F55B4F" w:rsidRPr="007543F5" w:rsidTr="00594F69">
        <w:trPr>
          <w:gridAfter w:val="1"/>
          <w:wAfter w:w="7164" w:type="dxa"/>
          <w:trHeight w:val="3105"/>
        </w:trPr>
        <w:tc>
          <w:tcPr>
            <w:tcW w:w="10881" w:type="dxa"/>
            <w:gridSpan w:val="5"/>
            <w:tcBorders>
              <w:bottom w:val="nil"/>
            </w:tcBorders>
          </w:tcPr>
          <w:p w:rsidR="00BD3714" w:rsidRPr="007553E7" w:rsidRDefault="00BD3714" w:rsidP="007028FA">
            <w:pPr>
              <w:spacing w:line="360" w:lineRule="auto"/>
              <w:ind w:left="567"/>
            </w:pPr>
          </w:p>
          <w:p w:rsidR="007553E7" w:rsidRPr="007553E7" w:rsidRDefault="007553E7" w:rsidP="000B32BA">
            <w:pPr>
              <w:pStyle w:val="NormalDark"/>
              <w:numPr>
                <w:ilvl w:val="0"/>
                <w:numId w:val="4"/>
              </w:numPr>
              <w:tabs>
                <w:tab w:val="clear" w:pos="720"/>
                <w:tab w:val="num" w:pos="567"/>
              </w:tabs>
              <w:rPr>
                <w:sz w:val="22"/>
                <w:szCs w:val="22"/>
              </w:rPr>
            </w:pPr>
            <w:r>
              <w:rPr>
                <w:color w:val="auto"/>
                <w:sz w:val="22"/>
                <w:szCs w:val="22"/>
              </w:rPr>
              <w:t xml:space="preserve"> </w:t>
            </w:r>
            <w:proofErr w:type="spellStart"/>
            <w:r w:rsidRPr="007553E7">
              <w:rPr>
                <w:color w:val="auto"/>
                <w:sz w:val="22"/>
                <w:szCs w:val="22"/>
              </w:rPr>
              <w:t>NHSmail</w:t>
            </w:r>
            <w:proofErr w:type="spellEnd"/>
            <w:r w:rsidRPr="007553E7">
              <w:rPr>
                <w:color w:val="auto"/>
                <w:sz w:val="22"/>
                <w:szCs w:val="22"/>
              </w:rPr>
              <w:t xml:space="preserve"> to </w:t>
            </w:r>
            <w:proofErr w:type="spellStart"/>
            <w:r w:rsidRPr="007553E7">
              <w:rPr>
                <w:color w:val="auto"/>
                <w:sz w:val="22"/>
                <w:szCs w:val="22"/>
              </w:rPr>
              <w:t>NHSmail</w:t>
            </w:r>
            <w:proofErr w:type="spellEnd"/>
            <w:r w:rsidRPr="007553E7">
              <w:rPr>
                <w:color w:val="auto"/>
                <w:sz w:val="22"/>
                <w:szCs w:val="22"/>
              </w:rPr>
              <w:t xml:space="preserve">  e.g</w:t>
            </w:r>
            <w:r w:rsidRPr="007553E7">
              <w:rPr>
                <w:color w:val="1F497D"/>
                <w:sz w:val="22"/>
                <w:szCs w:val="22"/>
              </w:rPr>
              <w:t xml:space="preserve">. </w:t>
            </w:r>
            <w:hyperlink r:id="rId15" w:history="1">
              <w:r w:rsidRPr="007553E7">
                <w:rPr>
                  <w:rStyle w:val="Hyperlink"/>
                  <w:sz w:val="22"/>
                  <w:szCs w:val="22"/>
                </w:rPr>
                <w:t>joe.bloggs@nhs.net</w:t>
              </w:r>
            </w:hyperlink>
            <w:r w:rsidRPr="007553E7">
              <w:rPr>
                <w:sz w:val="22"/>
                <w:szCs w:val="22"/>
              </w:rPr>
              <w:t xml:space="preserve"> to </w:t>
            </w:r>
            <w:hyperlink r:id="rId16" w:history="1">
              <w:r w:rsidRPr="007553E7">
                <w:rPr>
                  <w:rStyle w:val="Hyperlink"/>
                  <w:sz w:val="22"/>
                  <w:szCs w:val="22"/>
                </w:rPr>
                <w:t>jane.doe@nhs.net</w:t>
              </w:r>
            </w:hyperlink>
          </w:p>
          <w:p w:rsidR="007553E7" w:rsidRPr="007553E7" w:rsidRDefault="007553E7" w:rsidP="007553E7">
            <w:pPr>
              <w:pStyle w:val="NormalDark"/>
              <w:tabs>
                <w:tab w:val="num" w:pos="567"/>
              </w:tabs>
              <w:rPr>
                <w:color w:val="1F497D"/>
                <w:sz w:val="22"/>
                <w:szCs w:val="22"/>
              </w:rPr>
            </w:pPr>
          </w:p>
          <w:p w:rsidR="007553E7" w:rsidRDefault="007553E7" w:rsidP="000B32BA">
            <w:pPr>
              <w:pStyle w:val="NormalDark"/>
              <w:numPr>
                <w:ilvl w:val="0"/>
                <w:numId w:val="4"/>
              </w:numPr>
              <w:tabs>
                <w:tab w:val="clear" w:pos="720"/>
                <w:tab w:val="num" w:pos="567"/>
              </w:tabs>
              <w:rPr>
                <w:sz w:val="22"/>
                <w:szCs w:val="22"/>
              </w:rPr>
            </w:pPr>
            <w:r>
              <w:rPr>
                <w:color w:val="auto"/>
                <w:sz w:val="22"/>
                <w:szCs w:val="22"/>
              </w:rPr>
              <w:t xml:space="preserve"> </w:t>
            </w:r>
            <w:proofErr w:type="spellStart"/>
            <w:r w:rsidRPr="007553E7">
              <w:rPr>
                <w:color w:val="auto"/>
                <w:sz w:val="22"/>
                <w:szCs w:val="22"/>
              </w:rPr>
              <w:t>NHSmail</w:t>
            </w:r>
            <w:proofErr w:type="spellEnd"/>
            <w:r w:rsidRPr="007553E7">
              <w:rPr>
                <w:color w:val="auto"/>
                <w:sz w:val="22"/>
                <w:szCs w:val="22"/>
              </w:rPr>
              <w:t xml:space="preserve"> to any other email address using the </w:t>
            </w:r>
            <w:proofErr w:type="spellStart"/>
            <w:r w:rsidRPr="007553E7">
              <w:rPr>
                <w:color w:val="auto"/>
                <w:sz w:val="22"/>
                <w:szCs w:val="22"/>
              </w:rPr>
              <w:t>NHSmail</w:t>
            </w:r>
            <w:proofErr w:type="spellEnd"/>
            <w:r w:rsidRPr="007553E7">
              <w:rPr>
                <w:color w:val="auto"/>
                <w:sz w:val="22"/>
                <w:szCs w:val="22"/>
              </w:rPr>
              <w:t xml:space="preserve"> encryption tool  e.g. </w:t>
            </w:r>
            <w:hyperlink r:id="rId17" w:history="1">
              <w:r w:rsidRPr="007553E7">
                <w:rPr>
                  <w:rStyle w:val="Hyperlink"/>
                  <w:sz w:val="22"/>
                  <w:szCs w:val="22"/>
                </w:rPr>
                <w:t>joe.bloggs@nhs.net</w:t>
              </w:r>
            </w:hyperlink>
            <w:r w:rsidRPr="007553E7">
              <w:rPr>
                <w:sz w:val="22"/>
                <w:szCs w:val="22"/>
              </w:rPr>
              <w:t xml:space="preserve"> to </w:t>
            </w:r>
            <w:hyperlink r:id="rId18" w:history="1">
              <w:r w:rsidRPr="007553E7">
                <w:rPr>
                  <w:rStyle w:val="Hyperlink"/>
                  <w:sz w:val="22"/>
                  <w:szCs w:val="22"/>
                </w:rPr>
                <w:t>jane.doe@nhs.uk</w:t>
              </w:r>
            </w:hyperlink>
            <w:r w:rsidRPr="007553E7">
              <w:rPr>
                <w:sz w:val="22"/>
                <w:szCs w:val="22"/>
              </w:rPr>
              <w:t> </w:t>
            </w:r>
          </w:p>
          <w:p w:rsidR="00D5199A" w:rsidRDefault="00D5199A" w:rsidP="00D5199A">
            <w:pPr>
              <w:pStyle w:val="ListParagraph"/>
            </w:pPr>
          </w:p>
          <w:p w:rsidR="00D5199A" w:rsidRDefault="00D5199A" w:rsidP="00F5256F">
            <w:pPr>
              <w:ind w:left="426"/>
              <w:rPr>
                <w:i/>
                <w:iCs/>
              </w:rPr>
            </w:pPr>
            <w:r w:rsidRPr="003A3DD0">
              <w:rPr>
                <w:i/>
                <w:iCs/>
              </w:rPr>
              <w:t xml:space="preserve">Please note:  </w:t>
            </w:r>
            <w:r w:rsidRPr="003A3DD0">
              <w:rPr>
                <w:b/>
                <w:bCs/>
                <w:i/>
                <w:iCs/>
              </w:rPr>
              <w:t>*nhs.uk email addresses are not secure</w:t>
            </w:r>
            <w:r w:rsidRPr="003A3DD0">
              <w:rPr>
                <w:i/>
                <w:iCs/>
              </w:rPr>
              <w:t xml:space="preserve"> and should not be used for exchanging unencrypted patient or sensitive data.  The only exception to this is </w:t>
            </w:r>
            <w:r w:rsidRPr="003A3DD0">
              <w:rPr>
                <w:b/>
                <w:i/>
                <w:iCs/>
              </w:rPr>
              <w:t>*secure.nhs.uk</w:t>
            </w:r>
            <w:r w:rsidRPr="003A3DD0">
              <w:rPr>
                <w:i/>
                <w:iCs/>
              </w:rPr>
              <w:t xml:space="preserve"> which is the domain for local accredited NHS email services.</w:t>
            </w:r>
          </w:p>
          <w:p w:rsidR="00D5199A" w:rsidRPr="003A3DD0" w:rsidRDefault="00D5199A" w:rsidP="00D5199A">
            <w:pPr>
              <w:rPr>
                <w:i/>
                <w:iCs/>
              </w:rPr>
            </w:pPr>
          </w:p>
          <w:p w:rsidR="00D5199A" w:rsidRPr="003A3DD0" w:rsidRDefault="00D5199A" w:rsidP="00F5256F">
            <w:pPr>
              <w:pStyle w:val="NormalDark"/>
              <w:ind w:left="426"/>
              <w:rPr>
                <w:b/>
                <w:bCs/>
                <w:color w:val="auto"/>
                <w:sz w:val="22"/>
                <w:szCs w:val="22"/>
              </w:rPr>
            </w:pPr>
            <w:r w:rsidRPr="003A3DD0">
              <w:rPr>
                <w:b/>
                <w:bCs/>
                <w:color w:val="auto"/>
                <w:sz w:val="22"/>
                <w:szCs w:val="22"/>
              </w:rPr>
              <w:t xml:space="preserve">Please ensure you are familiar with the </w:t>
            </w:r>
            <w:proofErr w:type="spellStart"/>
            <w:r w:rsidRPr="003A3DD0">
              <w:rPr>
                <w:b/>
                <w:bCs/>
                <w:color w:val="auto"/>
                <w:sz w:val="22"/>
                <w:szCs w:val="22"/>
              </w:rPr>
              <w:t>NHSmail</w:t>
            </w:r>
            <w:proofErr w:type="spellEnd"/>
            <w:r w:rsidRPr="003A3DD0">
              <w:rPr>
                <w:b/>
                <w:bCs/>
                <w:color w:val="auto"/>
                <w:sz w:val="22"/>
                <w:szCs w:val="22"/>
              </w:rPr>
              <w:t xml:space="preserve"> Encryption guidance before you use it: </w:t>
            </w:r>
          </w:p>
          <w:p w:rsidR="00D5199A" w:rsidRDefault="005369EA" w:rsidP="00F5256F">
            <w:pPr>
              <w:ind w:left="426"/>
              <w:rPr>
                <w:color w:val="262626"/>
              </w:rPr>
            </w:pPr>
            <w:hyperlink r:id="rId19" w:history="1">
              <w:r w:rsidR="00D5199A">
                <w:rPr>
                  <w:rStyle w:val="Hyperlink"/>
                </w:rPr>
                <w:t>https://s3-eu-west-1.amazonaws.com/comms-mat/Training-Materials/Guidance/encryptionguide.pdf</w:t>
              </w:r>
            </w:hyperlink>
            <w:r w:rsidR="00D5199A">
              <w:rPr>
                <w:color w:val="262626"/>
              </w:rPr>
              <w:t xml:space="preserve"> </w:t>
            </w:r>
          </w:p>
          <w:p w:rsidR="00D5199A" w:rsidRDefault="00D5199A" w:rsidP="00D5199A">
            <w:pPr>
              <w:pStyle w:val="NormalDark"/>
              <w:rPr>
                <w:sz w:val="22"/>
                <w:szCs w:val="22"/>
              </w:rPr>
            </w:pPr>
          </w:p>
          <w:p w:rsidR="0057085F" w:rsidRPr="007553E7" w:rsidRDefault="0057085F" w:rsidP="00D5199A">
            <w:pPr>
              <w:pStyle w:val="NormalDark"/>
              <w:rPr>
                <w:sz w:val="22"/>
                <w:szCs w:val="22"/>
              </w:rPr>
            </w:pPr>
          </w:p>
          <w:p w:rsidR="0057085F" w:rsidRDefault="005369EA" w:rsidP="00F5256F">
            <w:pPr>
              <w:jc w:val="center"/>
            </w:pPr>
            <w:r>
              <w:pict>
                <v:rect id="_x0000_i1026" style="width:519.1pt;height:1.5pt" o:hralign="center" o:hrstd="t" o:hr="t" fillcolor="#a0a0a0" stroked="f"/>
              </w:pict>
            </w:r>
          </w:p>
          <w:p w:rsidR="007553E7" w:rsidRDefault="00D5199A" w:rsidP="00D5199A">
            <w:pPr>
              <w:ind w:left="567"/>
              <w:rPr>
                <w:rFonts w:eastAsia="Times New Roman" w:cs="Times New Roman"/>
                <w:b/>
                <w:color w:val="0070C0"/>
                <w:sz w:val="28"/>
                <w:szCs w:val="28"/>
                <w:lang w:val="en" w:eastAsia="en-GB"/>
              </w:rPr>
            </w:pPr>
            <w:bookmarkStart w:id="4" w:name="replacement"/>
            <w:r w:rsidRPr="00D5199A">
              <w:rPr>
                <w:b/>
                <w:color w:val="0070C0"/>
                <w:sz w:val="28"/>
              </w:rPr>
              <w:t xml:space="preserve">Replacement </w:t>
            </w:r>
            <w:r w:rsidR="004B3EC3">
              <w:rPr>
                <w:b/>
                <w:color w:val="0070C0"/>
                <w:sz w:val="28"/>
              </w:rPr>
              <w:t>a</w:t>
            </w:r>
            <w:r w:rsidRPr="00D5199A">
              <w:rPr>
                <w:b/>
                <w:color w:val="0070C0"/>
                <w:sz w:val="28"/>
              </w:rPr>
              <w:t xml:space="preserve">nnual IG </w:t>
            </w:r>
            <w:r w:rsidR="004B3EC3">
              <w:rPr>
                <w:b/>
                <w:color w:val="0070C0"/>
                <w:sz w:val="28"/>
              </w:rPr>
              <w:t>t</w:t>
            </w:r>
            <w:r w:rsidRPr="00D5199A">
              <w:rPr>
                <w:b/>
                <w:color w:val="0070C0"/>
                <w:sz w:val="28"/>
              </w:rPr>
              <w:t>raining</w:t>
            </w:r>
            <w:r w:rsidRPr="00D5199A">
              <w:rPr>
                <w:rFonts w:eastAsia="Times New Roman" w:cs="Times New Roman"/>
                <w:b/>
                <w:color w:val="0070C0"/>
                <w:sz w:val="28"/>
                <w:szCs w:val="28"/>
                <w:lang w:val="en" w:eastAsia="en-GB"/>
              </w:rPr>
              <w:t xml:space="preserve"> by email</w:t>
            </w:r>
          </w:p>
          <w:p w:rsidR="004C18C6" w:rsidRPr="00D5199A" w:rsidRDefault="004C18C6" w:rsidP="00D5199A">
            <w:pPr>
              <w:ind w:left="567"/>
              <w:rPr>
                <w:b/>
                <w:color w:val="0070C0"/>
                <w:sz w:val="28"/>
              </w:rPr>
            </w:pPr>
          </w:p>
          <w:bookmarkEnd w:id="4"/>
          <w:p w:rsidR="00D5199A" w:rsidRDefault="00D5199A" w:rsidP="00D5199A">
            <w:pPr>
              <w:spacing w:line="360" w:lineRule="auto"/>
            </w:pPr>
          </w:p>
          <w:p w:rsidR="00D5199A" w:rsidRDefault="00D5199A" w:rsidP="00D5199A">
            <w:pPr>
              <w:spacing w:line="360" w:lineRule="auto"/>
            </w:pPr>
          </w:p>
          <w:p w:rsidR="00D5199A" w:rsidRDefault="00D5199A" w:rsidP="00D5199A">
            <w:pPr>
              <w:spacing w:line="360" w:lineRule="auto"/>
            </w:pPr>
          </w:p>
          <w:p w:rsidR="00D5199A" w:rsidRDefault="00D5199A" w:rsidP="00D5199A">
            <w:pPr>
              <w:spacing w:line="360" w:lineRule="auto"/>
            </w:pPr>
          </w:p>
          <w:p w:rsidR="00D5199A" w:rsidRDefault="00D5199A" w:rsidP="00D5199A">
            <w:pPr>
              <w:spacing w:line="360" w:lineRule="auto"/>
            </w:pPr>
            <w:r w:rsidRPr="007553E7">
              <w:rPr>
                <w:rFonts w:eastAsia="Times New Roman" w:cs="Times New Roman"/>
                <w:noProof/>
                <w:color w:val="0070C0"/>
                <w:sz w:val="28"/>
                <w:szCs w:val="28"/>
                <w:lang w:eastAsia="en-GB"/>
              </w:rPr>
              <mc:AlternateContent>
                <mc:Choice Requires="wps">
                  <w:drawing>
                    <wp:anchor distT="0" distB="0" distL="114300" distR="114300" simplePos="0" relativeHeight="251669504" behindDoc="0" locked="0" layoutInCell="1" allowOverlap="1" wp14:anchorId="7431E699" wp14:editId="396876B1">
                      <wp:simplePos x="0" y="0"/>
                      <wp:positionH relativeFrom="column">
                        <wp:posOffset>1824824</wp:posOffset>
                      </wp:positionH>
                      <wp:positionV relativeFrom="paragraph">
                        <wp:posOffset>-895516</wp:posOffset>
                      </wp:positionV>
                      <wp:extent cx="4818490" cy="946206"/>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490" cy="946206"/>
                              </a:xfrm>
                              <a:prstGeom prst="rect">
                                <a:avLst/>
                              </a:prstGeom>
                              <a:noFill/>
                              <a:ln w="9525">
                                <a:noFill/>
                                <a:miter lim="800000"/>
                                <a:headEnd/>
                                <a:tailEnd/>
                              </a:ln>
                            </wps:spPr>
                            <wps:txbx>
                              <w:txbxContent>
                                <w:p w:rsidR="000A3E5F" w:rsidRDefault="000A3E5F" w:rsidP="00D5199A">
                                  <w:r w:rsidRPr="00B06CCD">
                                    <w:rPr>
                                      <w:rFonts w:ascii="Calibri" w:hAnsi="Calibri"/>
                                    </w:rPr>
                                    <w:t>NHS Digital has released new online data security training which replaces the IG training provided v</w:t>
                                  </w:r>
                                  <w:r>
                                    <w:rPr>
                                      <w:rFonts w:ascii="Calibri" w:hAnsi="Calibri"/>
                                    </w:rPr>
                                    <w:t xml:space="preserve">ia the old IG Training Tool. </w:t>
                                  </w:r>
                                  <w:r w:rsidRPr="00B06CCD">
                                    <w:rPr>
                                      <w:rFonts w:ascii="Calibri" w:hAnsi="Calibri"/>
                                    </w:rPr>
                                    <w:t xml:space="preserve">This has been developed in line with Data Security Standard 3 in the </w:t>
                                  </w:r>
                                  <w:hyperlink r:id="rId20" w:tgtFrame="_blank" w:history="1">
                                    <w:proofErr w:type="spellStart"/>
                                    <w:r>
                                      <w:rPr>
                                        <w:rStyle w:val="Hyperlink"/>
                                        <w:rFonts w:ascii="Calibri" w:hAnsi="Calibri"/>
                                        <w:color w:val="0066CC"/>
                                      </w:rPr>
                                      <w:t>Caldicott</w:t>
                                    </w:r>
                                    <w:proofErr w:type="spellEnd"/>
                                    <w:r>
                                      <w:rPr>
                                        <w:rStyle w:val="Hyperlink"/>
                                        <w:rFonts w:ascii="Calibri" w:hAnsi="Calibri"/>
                                        <w:color w:val="0066CC"/>
                                      </w:rPr>
                                      <w:t xml:space="preserve"> 3 Review</w:t>
                                    </w:r>
                                  </w:hyperlink>
                                  <w:r>
                                    <w:rPr>
                                      <w:rFonts w:ascii="Calibri" w:hAnsi="Calibri"/>
                                    </w:rPr>
                                    <w:t xml:space="preserve"> </w:t>
                                  </w:r>
                                  <w:r w:rsidR="004B3EC3">
                                    <w:rPr>
                                      <w:rFonts w:ascii="Calibri" w:hAnsi="Calibri"/>
                                    </w:rPr>
                                    <w:t xml:space="preserve"> which </w:t>
                                  </w:r>
                                  <w:r w:rsidRPr="00B06CCD">
                                    <w:rPr>
                                      <w:rFonts w:ascii="Calibri" w:hAnsi="Calibri"/>
                                    </w:rPr>
                                    <w:t xml:space="preserve">all staff </w:t>
                                  </w:r>
                                  <w:proofErr w:type="gramStart"/>
                                  <w:r w:rsidRPr="00B06CCD">
                                    <w:rPr>
                                      <w:rFonts w:ascii="Calibri" w:hAnsi="Calibri"/>
                                    </w:rPr>
                                    <w:t>undertake</w:t>
                                  </w:r>
                                  <w:proofErr w:type="gramEnd"/>
                                  <w:r w:rsidRPr="00B06CCD">
                                    <w:rPr>
                                      <w:rFonts w:ascii="Calibri" w:hAnsi="Calibri"/>
                                    </w:rPr>
                                    <w:t xml:space="preserve"> appropriate annual data security training and pass a mandatory test.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3.7pt;margin-top:-70.5pt;width:379.4pt;height: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" filled="f" stroked="f">
                      <v:textbox>
                        <w:txbxContent>
                          <w:p w:rsidR="000A3E5F" w:rsidRDefault="000A3E5F" w:rsidP="00D5199A">
                            <w:r w:rsidRPr="00B06CCD">
                              <w:rPr>
                                <w:rFonts w:ascii="Calibri" w:hAnsi="Calibri"/>
                              </w:rPr>
                              <w:t>NHS Digital has released new online data security training which replaces the IG training provided v</w:t>
                            </w:r>
                            <w:r>
                              <w:rPr>
                                <w:rFonts w:ascii="Calibri" w:hAnsi="Calibri"/>
                              </w:rPr>
                              <w:t xml:space="preserve">ia the old IG Training Tool. </w:t>
                            </w:r>
                            <w:r w:rsidRPr="00B06CCD">
                              <w:rPr>
                                <w:rFonts w:ascii="Calibri" w:hAnsi="Calibri"/>
                              </w:rPr>
                              <w:t xml:space="preserve">This has been developed in line with Data Security Standard 3 in the </w:t>
                            </w:r>
                            <w:hyperlink r:id="rId21" w:tgtFrame="_blank" w:history="1">
                              <w:proofErr w:type="spellStart"/>
                              <w:r>
                                <w:rPr>
                                  <w:rStyle w:val="Hyperlink"/>
                                  <w:rFonts w:ascii="Calibri" w:hAnsi="Calibri"/>
                                  <w:color w:val="0066CC"/>
                                </w:rPr>
                                <w:t>Caldicott</w:t>
                              </w:r>
                              <w:proofErr w:type="spellEnd"/>
                              <w:r>
                                <w:rPr>
                                  <w:rStyle w:val="Hyperlink"/>
                                  <w:rFonts w:ascii="Calibri" w:hAnsi="Calibri"/>
                                  <w:color w:val="0066CC"/>
                                </w:rPr>
                                <w:t xml:space="preserve"> 3 Review</w:t>
                              </w:r>
                            </w:hyperlink>
                            <w:r>
                              <w:rPr>
                                <w:rFonts w:ascii="Calibri" w:hAnsi="Calibri"/>
                              </w:rPr>
                              <w:t xml:space="preserve"> </w:t>
                            </w:r>
                            <w:r w:rsidR="004B3EC3">
                              <w:rPr>
                                <w:rFonts w:ascii="Calibri" w:hAnsi="Calibri"/>
                              </w:rPr>
                              <w:t xml:space="preserve"> which </w:t>
                            </w:r>
                            <w:r w:rsidRPr="00B06CCD">
                              <w:rPr>
                                <w:rFonts w:ascii="Calibri" w:hAnsi="Calibri"/>
                              </w:rPr>
                              <w:t xml:space="preserve">all staff </w:t>
                            </w:r>
                            <w:proofErr w:type="gramStart"/>
                            <w:r w:rsidRPr="00B06CCD">
                              <w:rPr>
                                <w:rFonts w:ascii="Calibri" w:hAnsi="Calibri"/>
                              </w:rPr>
                              <w:t>undertake</w:t>
                            </w:r>
                            <w:proofErr w:type="gramEnd"/>
                            <w:r w:rsidRPr="00B06CCD">
                              <w:rPr>
                                <w:rFonts w:ascii="Calibri" w:hAnsi="Calibri"/>
                              </w:rPr>
                              <w:t xml:space="preserve"> appropriate annual data security training and pass a mandatory test.   </w:t>
                            </w:r>
                          </w:p>
                        </w:txbxContent>
                      </v:textbox>
                    </v:shape>
                  </w:pict>
                </mc:Fallback>
              </mc:AlternateContent>
            </w:r>
            <w:r>
              <w:rPr>
                <w:rFonts w:ascii="Calibri" w:hAnsi="Calibri"/>
                <w:noProof/>
                <w:lang w:eastAsia="en-GB"/>
              </w:rPr>
              <w:drawing>
                <wp:anchor distT="0" distB="0" distL="114300" distR="114300" simplePos="0" relativeHeight="251667456" behindDoc="0" locked="0" layoutInCell="1" allowOverlap="1" wp14:anchorId="779E288F" wp14:editId="0986E200">
                  <wp:simplePos x="0" y="0"/>
                  <wp:positionH relativeFrom="column">
                    <wp:posOffset>363855</wp:posOffset>
                  </wp:positionH>
                  <wp:positionV relativeFrom="paragraph">
                    <wp:posOffset>-818515</wp:posOffset>
                  </wp:positionV>
                  <wp:extent cx="1129030" cy="75755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h.png"/>
                          <pic:cNvPicPr/>
                        </pic:nvPicPr>
                        <pic:blipFill>
                          <a:blip r:embed="rId22">
                            <a:extLst>
                              <a:ext uri="{28A0092B-C50C-407E-A947-70E740481C1C}">
                                <a14:useLocalDpi xmlns:a14="http://schemas.microsoft.com/office/drawing/2010/main" val="0"/>
                              </a:ext>
                            </a:extLst>
                          </a:blip>
                          <a:stretch>
                            <a:fillRect/>
                          </a:stretch>
                        </pic:blipFill>
                        <pic:spPr>
                          <a:xfrm>
                            <a:off x="0" y="0"/>
                            <a:ext cx="1129030" cy="757555"/>
                          </a:xfrm>
                          <a:prstGeom prst="rect">
                            <a:avLst/>
                          </a:prstGeom>
                        </pic:spPr>
                      </pic:pic>
                    </a:graphicData>
                  </a:graphic>
                  <wp14:sizeRelH relativeFrom="page">
                    <wp14:pctWidth>0</wp14:pctWidth>
                  </wp14:sizeRelH>
                  <wp14:sizeRelV relativeFrom="page">
                    <wp14:pctHeight>0</wp14:pctHeight>
                  </wp14:sizeRelV>
                </wp:anchor>
              </w:drawing>
            </w:r>
          </w:p>
          <w:p w:rsidR="00D5199A" w:rsidRPr="00B06CCD" w:rsidRDefault="00D5199A" w:rsidP="00D5199A">
            <w:pPr>
              <w:ind w:left="567"/>
              <w:rPr>
                <w:rFonts w:ascii="Calibri" w:hAnsi="Calibri"/>
              </w:rPr>
            </w:pPr>
            <w:r w:rsidRPr="00B06CCD">
              <w:rPr>
                <w:rFonts w:ascii="Calibri" w:hAnsi="Calibri"/>
              </w:rPr>
              <w:t xml:space="preserve">As the name suggests the new training has a big focus on data and cyber security to reflect the digital world in which we are all working.   It is recognised as </w:t>
            </w:r>
            <w:r w:rsidR="004B3EC3">
              <w:rPr>
                <w:rFonts w:ascii="Calibri" w:hAnsi="Calibri"/>
              </w:rPr>
              <w:t>’</w:t>
            </w:r>
            <w:r w:rsidRPr="00B06CCD">
              <w:rPr>
                <w:rFonts w:ascii="Calibri" w:hAnsi="Calibri"/>
              </w:rPr>
              <w:t>appropriate data security training</w:t>
            </w:r>
            <w:r w:rsidR="004B3EC3">
              <w:rPr>
                <w:rFonts w:ascii="Calibri" w:hAnsi="Calibri"/>
              </w:rPr>
              <w:t>‘</w:t>
            </w:r>
            <w:r w:rsidR="00AF5022">
              <w:rPr>
                <w:rFonts w:ascii="Calibri" w:hAnsi="Calibri"/>
              </w:rPr>
              <w:t>;</w:t>
            </w:r>
            <w:r w:rsidR="004B3EC3" w:rsidRPr="00B06CCD">
              <w:rPr>
                <w:rFonts w:ascii="Calibri" w:hAnsi="Calibri"/>
              </w:rPr>
              <w:t xml:space="preserve"> </w:t>
            </w:r>
            <w:r w:rsidRPr="00B06CCD">
              <w:rPr>
                <w:rFonts w:ascii="Calibri" w:hAnsi="Calibri"/>
              </w:rPr>
              <w:t>the system records the results and issues a certificate for successful completion (the pass mark is 80%).  </w:t>
            </w:r>
          </w:p>
          <w:p w:rsidR="007553E7" w:rsidRPr="00746170" w:rsidRDefault="007553E7" w:rsidP="00BE1ED4">
            <w:pPr>
              <w:spacing w:line="360" w:lineRule="auto"/>
              <w:ind w:left="567"/>
            </w:pPr>
          </w:p>
          <w:p w:rsidR="00D5199A" w:rsidRPr="00746170" w:rsidRDefault="00D5199A" w:rsidP="00D5199A">
            <w:pPr>
              <w:ind w:left="567"/>
            </w:pPr>
            <w:r w:rsidRPr="00746170">
              <w:lastRenderedPageBreak/>
              <w:t xml:space="preserve">It is therefore recommended that any staff </w:t>
            </w:r>
            <w:proofErr w:type="gramStart"/>
            <w:r w:rsidR="004B3EC3">
              <w:t>who</w:t>
            </w:r>
            <w:proofErr w:type="gramEnd"/>
            <w:r w:rsidR="004B3EC3" w:rsidRPr="00746170">
              <w:t xml:space="preserve"> </w:t>
            </w:r>
            <w:r w:rsidRPr="00746170">
              <w:t xml:space="preserve">have not yet completed their mandatory annual IG training this year should do the new online data security training.   </w:t>
            </w:r>
          </w:p>
          <w:p w:rsidR="00D5199A" w:rsidRPr="00746170" w:rsidRDefault="00D5199A" w:rsidP="00D5199A">
            <w:pPr>
              <w:ind w:left="567"/>
            </w:pPr>
          </w:p>
          <w:p w:rsidR="00D5199A" w:rsidRPr="00746170" w:rsidRDefault="00D5199A" w:rsidP="00D5199A">
            <w:pPr>
              <w:ind w:left="567"/>
              <w:rPr>
                <w:color w:val="1F497D"/>
              </w:rPr>
            </w:pPr>
            <w:r w:rsidRPr="00746170">
              <w:t>The new Data Security Awareness Level 1 e-learning package can be accessed   at:  </w:t>
            </w:r>
            <w:hyperlink r:id="rId23" w:tgtFrame="_blank" w:history="1">
              <w:r w:rsidRPr="00746170">
                <w:rPr>
                  <w:rStyle w:val="Hyperlink"/>
                  <w:color w:val="0066CC"/>
                </w:rPr>
                <w:t>https://nhsdigital.e-lfh.org.uk/</w:t>
              </w:r>
            </w:hyperlink>
            <w:r w:rsidRPr="00746170">
              <w:rPr>
                <w:color w:val="1F497D"/>
              </w:rPr>
              <w:t xml:space="preserve"> .</w:t>
            </w:r>
          </w:p>
          <w:p w:rsidR="00D5199A" w:rsidRPr="00746170" w:rsidRDefault="00D5199A" w:rsidP="00D5199A">
            <w:pPr>
              <w:rPr>
                <w:color w:val="1F497D"/>
              </w:rPr>
            </w:pPr>
          </w:p>
          <w:p w:rsidR="00D5199A" w:rsidRPr="00746170" w:rsidRDefault="00D5199A" w:rsidP="00D5199A">
            <w:pPr>
              <w:ind w:left="567"/>
            </w:pPr>
            <w:r w:rsidRPr="00746170">
              <w:t>There are a couple of different options for registration:</w:t>
            </w:r>
          </w:p>
          <w:p w:rsidR="00746170" w:rsidRPr="00746170" w:rsidRDefault="00746170" w:rsidP="00D5199A">
            <w:pPr>
              <w:ind w:left="567"/>
            </w:pPr>
          </w:p>
          <w:p w:rsidR="00D5199A" w:rsidRPr="00746170" w:rsidRDefault="00D5199A" w:rsidP="00D5199A">
            <w:pPr>
              <w:shd w:val="clear" w:color="auto" w:fill="FFFFFF"/>
              <w:spacing w:before="144" w:after="144"/>
              <w:ind w:left="567"/>
            </w:pPr>
            <w:r w:rsidRPr="00746170">
              <w:rPr>
                <w:b/>
                <w:bCs/>
              </w:rPr>
              <w:t>Organisation registration:</w:t>
            </w:r>
            <w:r w:rsidRPr="00746170">
              <w:t xml:space="preserve"> </w:t>
            </w:r>
            <w:r w:rsidR="004B3EC3">
              <w:t>t</w:t>
            </w:r>
            <w:r w:rsidRPr="00746170">
              <w:t>o register a number of employees, please complete the following survey and a member of the</w:t>
            </w:r>
            <w:r w:rsidR="004B3EC3">
              <w:t xml:space="preserve"> e</w:t>
            </w:r>
            <w:r w:rsidR="00AF5022">
              <w:t>-</w:t>
            </w:r>
            <w:r w:rsidRPr="00746170">
              <w:t>Learning for Healthcare (e-</w:t>
            </w:r>
            <w:proofErr w:type="spellStart"/>
            <w:r w:rsidRPr="00746170">
              <w:t>LfH</w:t>
            </w:r>
            <w:proofErr w:type="spellEnd"/>
            <w:r w:rsidRPr="00746170">
              <w:t>) Support Team will be in touch to discuss your requirements</w:t>
            </w:r>
            <w:r w:rsidRPr="00746170">
              <w:rPr>
                <w:color w:val="1F497D"/>
              </w:rPr>
              <w:t xml:space="preserve">: </w:t>
            </w:r>
            <w:hyperlink r:id="rId24" w:tgtFrame="_blank" w:history="1">
              <w:r w:rsidRPr="00746170">
                <w:rPr>
                  <w:rStyle w:val="Hyperlink"/>
                  <w:color w:val="0066CC"/>
                </w:rPr>
                <w:t>https://healtheducationyh.onlinesurveys.ac.uk/nhs-digital-data-security-awareness</w:t>
              </w:r>
            </w:hyperlink>
          </w:p>
          <w:p w:rsidR="00D5199A" w:rsidRPr="00746170" w:rsidRDefault="00D5199A" w:rsidP="00D5199A">
            <w:pPr>
              <w:shd w:val="clear" w:color="auto" w:fill="FFFFFF"/>
              <w:spacing w:before="144" w:after="144"/>
              <w:ind w:left="567"/>
            </w:pPr>
            <w:r w:rsidRPr="00746170">
              <w:rPr>
                <w:b/>
                <w:bCs/>
              </w:rPr>
              <w:t>Self-registration:</w:t>
            </w:r>
            <w:r w:rsidRPr="00746170">
              <w:t xml:space="preserve"> </w:t>
            </w:r>
            <w:r w:rsidR="004B3EC3">
              <w:t>i</w:t>
            </w:r>
            <w:r w:rsidRPr="00746170">
              <w:t xml:space="preserve">ndividuals can register to access the learning material at </w:t>
            </w:r>
            <w:hyperlink r:id="rId25" w:tgtFrame="_blank" w:history="1">
              <w:r w:rsidRPr="00746170">
                <w:rPr>
                  <w:rStyle w:val="Hyperlink"/>
                  <w:color w:val="0066CC"/>
                </w:rPr>
                <w:t>https://nhsdigital.e-lfh.org.uk/</w:t>
              </w:r>
            </w:hyperlink>
            <w:r w:rsidR="00AF5022">
              <w:t>; you should</w:t>
            </w:r>
            <w:r w:rsidRPr="00746170">
              <w:t xml:space="preserve"> select the Register button and complete the requested details. If you already have an account on the e-</w:t>
            </w:r>
            <w:proofErr w:type="spellStart"/>
            <w:r w:rsidRPr="00746170">
              <w:t>LfH</w:t>
            </w:r>
            <w:proofErr w:type="spellEnd"/>
            <w:r w:rsidRPr="00746170">
              <w:t xml:space="preserve"> site, you can use your existing login details to access the training. </w:t>
            </w:r>
          </w:p>
          <w:p w:rsidR="00D5199A" w:rsidRPr="00746170" w:rsidRDefault="00D5199A" w:rsidP="00D5199A">
            <w:pPr>
              <w:shd w:val="clear" w:color="auto" w:fill="FFFFFF"/>
              <w:spacing w:before="144" w:after="144"/>
              <w:ind w:left="567"/>
            </w:pPr>
            <w:r w:rsidRPr="00746170">
              <w:rPr>
                <w:b/>
              </w:rPr>
              <w:t>For help</w:t>
            </w:r>
            <w:r w:rsidRPr="00746170">
              <w:t xml:space="preserve"> please contact the e-</w:t>
            </w:r>
            <w:proofErr w:type="spellStart"/>
            <w:r w:rsidRPr="00746170">
              <w:t>LfH</w:t>
            </w:r>
            <w:proofErr w:type="spellEnd"/>
            <w:r w:rsidRPr="00746170">
              <w:t xml:space="preserve"> Support Team at </w:t>
            </w:r>
            <w:hyperlink r:id="rId26" w:tgtFrame="_blank" w:history="1">
              <w:r w:rsidRPr="00746170">
                <w:rPr>
                  <w:rStyle w:val="Hyperlink"/>
                </w:rPr>
                <w:t>www.e-lfh.org.uk</w:t>
              </w:r>
            </w:hyperlink>
          </w:p>
          <w:p w:rsidR="00F5256F" w:rsidRDefault="00D5199A" w:rsidP="004C18C6">
            <w:pPr>
              <w:spacing w:line="360" w:lineRule="auto"/>
              <w:ind w:left="567"/>
            </w:pPr>
            <w:r w:rsidRPr="00746170">
              <w:rPr>
                <w:b/>
                <w:bCs/>
              </w:rPr>
              <w:t>For support</w:t>
            </w:r>
            <w:r w:rsidRPr="00746170">
              <w:t xml:space="preserve"> with technical, registration or access queries please contact </w:t>
            </w:r>
            <w:hyperlink r:id="rId27" w:tgtFrame="_blank" w:history="1">
              <w:r w:rsidRPr="00746170">
                <w:rPr>
                  <w:rStyle w:val="Hyperlink"/>
                  <w:color w:val="0066CC"/>
                </w:rPr>
                <w:t>https://millennium.kayako.com/nhsdigital/Tickets/Submit</w:t>
              </w:r>
            </w:hyperlink>
          </w:p>
          <w:p w:rsidR="00746170" w:rsidRDefault="00746170" w:rsidP="00746170">
            <w:pPr>
              <w:spacing w:line="360" w:lineRule="auto"/>
              <w:ind w:left="567"/>
            </w:pPr>
            <w:r>
              <w:t xml:space="preserve">If you have any questions regarding either the IG </w:t>
            </w:r>
            <w:r w:rsidR="004B3EC3">
              <w:t>t</w:t>
            </w:r>
            <w:r>
              <w:t>raining or sharing sensitive information articles, please contac</w:t>
            </w:r>
            <w:r w:rsidR="0002166A">
              <w:t>t</w:t>
            </w:r>
            <w:r>
              <w:t>:</w:t>
            </w:r>
          </w:p>
          <w:p w:rsidR="00746170" w:rsidRDefault="00746170" w:rsidP="00746170">
            <w:pPr>
              <w:spacing w:line="360" w:lineRule="auto"/>
            </w:pPr>
          </w:p>
          <w:p w:rsidR="00533BCC" w:rsidRDefault="00746170" w:rsidP="00533BCC">
            <w:pPr>
              <w:autoSpaceDE w:val="0"/>
              <w:autoSpaceDN w:val="0"/>
              <w:ind w:left="567"/>
            </w:pPr>
            <w:proofErr w:type="spellStart"/>
            <w:r>
              <w:rPr>
                <w:b/>
                <w:bCs/>
                <w:i/>
                <w:iCs/>
                <w:color w:val="00B0F0"/>
              </w:rPr>
              <w:t>Linsday</w:t>
            </w:r>
            <w:proofErr w:type="spellEnd"/>
            <w:r>
              <w:rPr>
                <w:b/>
                <w:bCs/>
                <w:i/>
                <w:iCs/>
                <w:color w:val="00B0F0"/>
              </w:rPr>
              <w:t xml:space="preserve"> Blamires</w:t>
            </w:r>
            <w:r w:rsidR="00533BCC" w:rsidRPr="00AA2B4A">
              <w:rPr>
                <w:b/>
                <w:bCs/>
                <w:i/>
                <w:iCs/>
                <w:color w:val="00B0F0"/>
              </w:rPr>
              <w:t xml:space="preserve"> </w:t>
            </w:r>
            <w:r w:rsidR="00533BCC" w:rsidRPr="00AA2B4A">
              <w:rPr>
                <w:color w:val="00B0F0"/>
              </w:rPr>
              <w:t xml:space="preserve"> </w:t>
            </w:r>
            <w:r w:rsidR="00533BCC" w:rsidRPr="007543F5">
              <w:t>–</w:t>
            </w:r>
            <w:r w:rsidR="00533BCC">
              <w:t xml:space="preserve"> </w:t>
            </w:r>
            <w:r>
              <w:t>General Practice Information Governance Manager</w:t>
            </w:r>
          </w:p>
          <w:p w:rsidR="00E526A9" w:rsidRPr="007543F5" w:rsidRDefault="00E526A9" w:rsidP="00E526A9">
            <w:pPr>
              <w:autoSpaceDE w:val="0"/>
              <w:autoSpaceDN w:val="0"/>
              <w:ind w:left="567"/>
            </w:pPr>
            <w:r>
              <w:t>NHS South, Central &amp; West</w:t>
            </w:r>
          </w:p>
          <w:p w:rsidR="00533BCC" w:rsidRPr="001C36AA" w:rsidRDefault="00746170" w:rsidP="000B32BA">
            <w:pPr>
              <w:pStyle w:val="ListParagraph"/>
              <w:numPr>
                <w:ilvl w:val="0"/>
                <w:numId w:val="1"/>
              </w:numPr>
              <w:tabs>
                <w:tab w:val="clear" w:pos="720"/>
                <w:tab w:val="num" w:pos="1134"/>
              </w:tabs>
              <w:autoSpaceDE w:val="0"/>
              <w:autoSpaceDN w:val="0"/>
              <w:ind w:left="1134" w:hanging="567"/>
              <w:rPr>
                <w:lang w:eastAsia="en-GB"/>
              </w:rPr>
            </w:pPr>
            <w:r>
              <w:rPr>
                <w:lang w:eastAsia="en-GB"/>
              </w:rPr>
              <w:t>0300 123 5153</w:t>
            </w:r>
          </w:p>
          <w:p w:rsidR="00533BCC" w:rsidRPr="00145F23" w:rsidRDefault="00533BCC" w:rsidP="000B32BA">
            <w:pPr>
              <w:pStyle w:val="ListParagraph"/>
              <w:numPr>
                <w:ilvl w:val="0"/>
                <w:numId w:val="2"/>
              </w:numPr>
              <w:ind w:left="851"/>
              <w:jc w:val="both"/>
              <w:rPr>
                <w:rStyle w:val="Hyperlink"/>
                <w:rFonts w:eastAsia="Times New Roman"/>
                <w:noProof/>
                <w:color w:val="auto"/>
                <w:u w:val="none"/>
              </w:rPr>
            </w:pPr>
            <w:r>
              <w:rPr>
                <w:lang w:eastAsia="en-GB"/>
              </w:rPr>
              <w:t xml:space="preserve">      </w:t>
            </w:r>
            <w:hyperlink r:id="rId28" w:history="1">
              <w:r w:rsidR="00746170">
                <w:rPr>
                  <w:rStyle w:val="Hyperlink"/>
                </w:rPr>
                <w:t>lindsay.blamires</w:t>
              </w:r>
              <w:r w:rsidR="0000273F" w:rsidRPr="00211C39">
                <w:rPr>
                  <w:rStyle w:val="Hyperlink"/>
                  <w:lang w:eastAsia="en-GB"/>
                </w:rPr>
                <w:t>@nhs.net</w:t>
              </w:r>
            </w:hyperlink>
          </w:p>
          <w:p w:rsidR="00145F23" w:rsidRDefault="00145F23" w:rsidP="00145F23">
            <w:pPr>
              <w:pStyle w:val="ListParagraph"/>
              <w:ind w:left="851"/>
              <w:jc w:val="both"/>
              <w:rPr>
                <w:rFonts w:eastAsia="Times New Roman"/>
                <w:noProof/>
              </w:rPr>
            </w:pPr>
          </w:p>
          <w:p w:rsidR="00145F23" w:rsidRPr="00533BCC" w:rsidRDefault="00145F23" w:rsidP="00145F23">
            <w:pPr>
              <w:pStyle w:val="ListParagraph"/>
              <w:ind w:left="851"/>
              <w:jc w:val="both"/>
              <w:rPr>
                <w:rFonts w:eastAsia="Times New Roman"/>
                <w:noProof/>
              </w:rPr>
            </w:pPr>
          </w:p>
        </w:tc>
      </w:tr>
      <w:tr w:rsidR="000E4981" w:rsidRPr="007543F5" w:rsidTr="00594F69">
        <w:trPr>
          <w:gridAfter w:val="1"/>
          <w:wAfter w:w="7164" w:type="dxa"/>
          <w:trHeight w:val="68"/>
        </w:trPr>
        <w:tc>
          <w:tcPr>
            <w:tcW w:w="10881" w:type="dxa"/>
            <w:gridSpan w:val="5"/>
            <w:tcBorders>
              <w:left w:val="single" w:sz="4" w:space="0" w:color="B6DDE8" w:themeColor="accent5" w:themeTint="66"/>
              <w:bottom w:val="single" w:sz="4" w:space="0" w:color="00B050"/>
              <w:right w:val="single" w:sz="4" w:space="0" w:color="B6DDE8" w:themeColor="accent5" w:themeTint="66"/>
            </w:tcBorders>
          </w:tcPr>
          <w:p w:rsidR="000E4981" w:rsidRPr="00533BCC" w:rsidRDefault="005369EA" w:rsidP="000E4981">
            <w:pPr>
              <w:pStyle w:val="Default"/>
              <w:spacing w:line="360" w:lineRule="auto"/>
              <w:ind w:left="567"/>
              <w:jc w:val="right"/>
              <w:rPr>
                <w:rFonts w:asciiTheme="minorHAnsi" w:hAnsiTheme="minorHAnsi" w:cstheme="minorHAnsi"/>
                <w:color w:val="auto"/>
                <w:sz w:val="22"/>
                <w:szCs w:val="22"/>
              </w:rPr>
            </w:pPr>
            <w:hyperlink w:anchor="TOP" w:history="1">
              <w:r w:rsidR="000E4981" w:rsidRPr="00533BCC">
                <w:rPr>
                  <w:rStyle w:val="Hyperlink"/>
                  <w:rFonts w:asciiTheme="minorHAnsi" w:eastAsia="Times New Roman" w:hAnsiTheme="minorHAnsi" w:cstheme="minorHAnsi"/>
                  <w:sz w:val="18"/>
                  <w:szCs w:val="22"/>
                </w:rPr>
                <w:t>Return to top</w:t>
              </w:r>
            </w:hyperlink>
          </w:p>
        </w:tc>
      </w:tr>
      <w:tr w:rsidR="00B4582A" w:rsidRPr="00295762" w:rsidTr="00594F69">
        <w:trPr>
          <w:gridAfter w:val="1"/>
          <w:wAfter w:w="7164" w:type="dxa"/>
          <w:trHeight w:val="161"/>
        </w:trPr>
        <w:tc>
          <w:tcPr>
            <w:tcW w:w="10881" w:type="dxa"/>
            <w:gridSpan w:val="5"/>
            <w:tcBorders>
              <w:top w:val="nil"/>
            </w:tcBorders>
            <w:shd w:val="clear" w:color="auto" w:fill="DAEEF3" w:themeFill="accent5" w:themeFillTint="33"/>
          </w:tcPr>
          <w:p w:rsidR="00B4582A" w:rsidRPr="00295762" w:rsidRDefault="00B4582A" w:rsidP="00522144">
            <w:pPr>
              <w:spacing w:before="60" w:after="60" w:line="360" w:lineRule="auto"/>
              <w:rPr>
                <w:b/>
              </w:rPr>
            </w:pPr>
          </w:p>
        </w:tc>
      </w:tr>
      <w:tr w:rsidR="00785E23" w:rsidRPr="008E763E" w:rsidTr="00594F69">
        <w:tc>
          <w:tcPr>
            <w:tcW w:w="10881" w:type="dxa"/>
            <w:gridSpan w:val="5"/>
            <w:tcBorders>
              <w:bottom w:val="nil"/>
            </w:tcBorders>
          </w:tcPr>
          <w:p w:rsidR="00785E23" w:rsidRDefault="00785E23" w:rsidP="0057085F">
            <w:pPr>
              <w:spacing w:before="120"/>
              <w:ind w:left="567"/>
              <w:rPr>
                <w:rFonts w:eastAsia="Times New Roman" w:cs="Times New Roman"/>
                <w:b/>
                <w:color w:val="0070C0"/>
                <w:sz w:val="28"/>
                <w:szCs w:val="40"/>
                <w:lang w:val="en" w:eastAsia="en-GB"/>
              </w:rPr>
            </w:pPr>
            <w:bookmarkStart w:id="5" w:name="docman"/>
            <w:proofErr w:type="spellStart"/>
            <w:r w:rsidRPr="00E526A9">
              <w:rPr>
                <w:rFonts w:eastAsia="Times New Roman" w:cs="Times New Roman"/>
                <w:b/>
                <w:color w:val="0070C0"/>
                <w:sz w:val="28"/>
                <w:szCs w:val="40"/>
                <w:lang w:val="en" w:eastAsia="en-GB"/>
              </w:rPr>
              <w:t>DocMan</w:t>
            </w:r>
            <w:proofErr w:type="spellEnd"/>
            <w:r w:rsidRPr="00E526A9">
              <w:rPr>
                <w:rFonts w:eastAsia="Times New Roman" w:cs="Times New Roman"/>
                <w:b/>
                <w:color w:val="0070C0"/>
                <w:sz w:val="28"/>
                <w:szCs w:val="40"/>
                <w:lang w:val="en" w:eastAsia="en-GB"/>
              </w:rPr>
              <w:t xml:space="preserve"> Vault </w:t>
            </w:r>
          </w:p>
          <w:bookmarkEnd w:id="5"/>
          <w:p w:rsidR="004C18C6" w:rsidRPr="0057085F" w:rsidRDefault="004C18C6" w:rsidP="0057085F">
            <w:pPr>
              <w:spacing w:before="120"/>
              <w:ind w:left="567"/>
              <w:rPr>
                <w:rFonts w:eastAsia="Times New Roman" w:cs="Times New Roman"/>
                <w:b/>
                <w:color w:val="0070C0"/>
                <w:sz w:val="28"/>
                <w:szCs w:val="40"/>
                <w:lang w:val="en" w:eastAsia="en-GB"/>
              </w:rPr>
            </w:pPr>
          </w:p>
        </w:tc>
        <w:tc>
          <w:tcPr>
            <w:tcW w:w="7164" w:type="dxa"/>
            <w:tcBorders>
              <w:top w:val="nil"/>
              <w:left w:val="nil"/>
              <w:bottom w:val="nil"/>
              <w:right w:val="single" w:sz="4" w:space="0" w:color="B6DDE8" w:themeColor="accent5" w:themeTint="66"/>
            </w:tcBorders>
            <w:shd w:val="clear" w:color="auto" w:fill="FFFFFF" w:themeFill="background1"/>
            <w:vAlign w:val="center"/>
          </w:tcPr>
          <w:p w:rsidR="00785E23" w:rsidRPr="008E763E" w:rsidRDefault="00785E23"/>
        </w:tc>
      </w:tr>
      <w:tr w:rsidR="00785E23" w:rsidRPr="00202004" w:rsidTr="00594F69">
        <w:trPr>
          <w:gridAfter w:val="1"/>
          <w:wAfter w:w="7164" w:type="dxa"/>
          <w:trHeight w:val="2165"/>
        </w:trPr>
        <w:tc>
          <w:tcPr>
            <w:tcW w:w="3227" w:type="dxa"/>
            <w:gridSpan w:val="2"/>
            <w:tcBorders>
              <w:top w:val="nil"/>
              <w:left w:val="single" w:sz="4" w:space="0" w:color="B6DDE8" w:themeColor="accent5" w:themeTint="66"/>
              <w:bottom w:val="nil"/>
              <w:right w:val="nil"/>
            </w:tcBorders>
            <w:shd w:val="clear" w:color="auto" w:fill="FFFFFF" w:themeFill="background1"/>
            <w:vAlign w:val="center"/>
          </w:tcPr>
          <w:p w:rsidR="00785E23" w:rsidRPr="007543F5" w:rsidRDefault="00785E23" w:rsidP="003624A0">
            <w:pPr>
              <w:spacing w:line="360" w:lineRule="auto"/>
              <w:ind w:left="567"/>
            </w:pPr>
            <w:r>
              <w:rPr>
                <w:noProof/>
                <w:lang w:eastAsia="en-GB"/>
              </w:rPr>
              <w:drawing>
                <wp:inline distT="0" distB="0" distL="0" distR="0" wp14:anchorId="44F1C96F" wp14:editId="0AC98942">
                  <wp:extent cx="1173480" cy="1173480"/>
                  <wp:effectExtent l="0" t="0" r="7620" b="7620"/>
                  <wp:docPr id="1" name="Picture 1" descr="Z:\LSProjects\OXON\Wire\10.images and logos\Love-Docman-icon-Dar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SProjects\OXON\Wire\10.images and logos\Love-Docman-icon-Dark-Blu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p>
        </w:tc>
        <w:tc>
          <w:tcPr>
            <w:tcW w:w="7654" w:type="dxa"/>
            <w:gridSpan w:val="3"/>
            <w:tcBorders>
              <w:top w:val="nil"/>
              <w:left w:val="nil"/>
              <w:bottom w:val="nil"/>
              <w:right w:val="single" w:sz="4" w:space="0" w:color="B6DDE8" w:themeColor="accent5" w:themeTint="66"/>
            </w:tcBorders>
            <w:shd w:val="clear" w:color="auto" w:fill="FFFFFF" w:themeFill="background1"/>
            <w:vAlign w:val="center"/>
          </w:tcPr>
          <w:p w:rsidR="00785E23" w:rsidRDefault="00785E23" w:rsidP="00785E23">
            <w:proofErr w:type="spellStart"/>
            <w:r>
              <w:t>PCTi</w:t>
            </w:r>
            <w:proofErr w:type="spellEnd"/>
            <w:r>
              <w:t xml:space="preserve"> (</w:t>
            </w:r>
            <w:proofErr w:type="spellStart"/>
            <w:r>
              <w:t>Docman</w:t>
            </w:r>
            <w:proofErr w:type="spellEnd"/>
            <w:r>
              <w:t>) have asked us to ensure that all practices are on the latest versio</w:t>
            </w:r>
            <w:r w:rsidR="00AF5022">
              <w:t xml:space="preserve">n </w:t>
            </w:r>
            <w:proofErr w:type="gramStart"/>
            <w:r w:rsidR="00AF5022">
              <w:t>of  </w:t>
            </w:r>
            <w:proofErr w:type="spellStart"/>
            <w:r w:rsidR="00AF5022">
              <w:t>Docman</w:t>
            </w:r>
            <w:proofErr w:type="spellEnd"/>
            <w:proofErr w:type="gramEnd"/>
            <w:r w:rsidR="00AF5022">
              <w:t>, which is 75000.34</w:t>
            </w:r>
            <w:r>
              <w:t xml:space="preserve">. </w:t>
            </w:r>
          </w:p>
          <w:p w:rsidR="00785E23" w:rsidRDefault="00785E23" w:rsidP="00785E23">
            <w:pPr>
              <w:rPr>
                <w:rFonts w:ascii="Calibri Light" w:hAnsi="Calibri Light"/>
              </w:rPr>
            </w:pPr>
          </w:p>
          <w:p w:rsidR="00785E23" w:rsidRPr="00785E23" w:rsidRDefault="00785E23" w:rsidP="00785E23">
            <w:pPr>
              <w:rPr>
                <w:rFonts w:ascii="Calibri" w:hAnsi="Calibri"/>
              </w:rPr>
            </w:pPr>
            <w:r>
              <w:t xml:space="preserve">The </w:t>
            </w:r>
            <w:r w:rsidR="00AF5022">
              <w:t>s</w:t>
            </w:r>
            <w:r>
              <w:t>creenshots below show how to check your current version.</w:t>
            </w:r>
          </w:p>
          <w:p w:rsidR="00785E23" w:rsidRPr="00202004" w:rsidRDefault="00785E23" w:rsidP="003624A0">
            <w:pPr>
              <w:rPr>
                <w:color w:val="000000"/>
              </w:rPr>
            </w:pPr>
          </w:p>
        </w:tc>
      </w:tr>
      <w:tr w:rsidR="00785E23" w:rsidRPr="00282564" w:rsidTr="00594F69">
        <w:trPr>
          <w:gridAfter w:val="1"/>
          <w:wAfter w:w="7164" w:type="dxa"/>
        </w:trPr>
        <w:tc>
          <w:tcPr>
            <w:tcW w:w="10881" w:type="dxa"/>
            <w:gridSpan w:val="5"/>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785E23" w:rsidRDefault="00785E23" w:rsidP="003624A0">
            <w:pPr>
              <w:ind w:left="567"/>
              <w:rPr>
                <w:b/>
              </w:rPr>
            </w:pPr>
          </w:p>
          <w:p w:rsidR="00785E23" w:rsidRDefault="00785E23" w:rsidP="000B32BA">
            <w:pPr>
              <w:pStyle w:val="ListParagraph"/>
              <w:numPr>
                <w:ilvl w:val="0"/>
                <w:numId w:val="5"/>
              </w:numPr>
              <w:rPr>
                <w:color w:val="000000"/>
              </w:rPr>
            </w:pPr>
            <w:r>
              <w:rPr>
                <w:color w:val="000000"/>
              </w:rPr>
              <w:t xml:space="preserve">Click on the practice name tile </w:t>
            </w:r>
          </w:p>
          <w:p w:rsidR="00785E23" w:rsidRDefault="00785E23" w:rsidP="00785E23">
            <w:pPr>
              <w:rPr>
                <w:color w:val="000000"/>
              </w:rPr>
            </w:pPr>
          </w:p>
          <w:p w:rsidR="00785E23" w:rsidRDefault="00785E23" w:rsidP="00785E23">
            <w:pPr>
              <w:ind w:left="567"/>
              <w:rPr>
                <w:color w:val="000000"/>
              </w:rPr>
            </w:pPr>
            <w:r>
              <w:rPr>
                <w:noProof/>
                <w:lang w:eastAsia="en-GB"/>
              </w:rPr>
              <w:drawing>
                <wp:inline distT="0" distB="0" distL="0" distR="0" wp14:anchorId="11D7F1E4" wp14:editId="246781B6">
                  <wp:extent cx="2496709" cy="619708"/>
                  <wp:effectExtent l="0" t="0" r="0" b="9525"/>
                  <wp:docPr id="23" name="Picture 23" descr="cid:image004.jpg@01D34804.DBB2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34804.DBB249C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496729" cy="619713"/>
                          </a:xfrm>
                          <a:prstGeom prst="rect">
                            <a:avLst/>
                          </a:prstGeom>
                          <a:noFill/>
                          <a:ln>
                            <a:noFill/>
                          </a:ln>
                        </pic:spPr>
                      </pic:pic>
                    </a:graphicData>
                  </a:graphic>
                </wp:inline>
              </w:drawing>
            </w:r>
          </w:p>
          <w:p w:rsidR="00785E23" w:rsidRPr="00785E23" w:rsidRDefault="00785E23" w:rsidP="00785E23">
            <w:pPr>
              <w:rPr>
                <w:color w:val="000000"/>
              </w:rPr>
            </w:pPr>
          </w:p>
          <w:p w:rsidR="00785E23" w:rsidRDefault="00785E23" w:rsidP="000B32BA">
            <w:pPr>
              <w:pStyle w:val="ListParagraph"/>
              <w:numPr>
                <w:ilvl w:val="0"/>
                <w:numId w:val="5"/>
              </w:numPr>
              <w:rPr>
                <w:color w:val="000000"/>
              </w:rPr>
            </w:pPr>
            <w:r>
              <w:rPr>
                <w:color w:val="000000"/>
              </w:rPr>
              <w:t xml:space="preserve">The System Version will be displayed. </w:t>
            </w:r>
            <w:r w:rsidR="00AF5022">
              <w:rPr>
                <w:color w:val="000000"/>
              </w:rPr>
              <w:t>I</w:t>
            </w:r>
            <w:r>
              <w:rPr>
                <w:color w:val="000000"/>
              </w:rPr>
              <w:t xml:space="preserve">f you are not running on the version mentioned below then upgrade in the usual way or contact </w:t>
            </w:r>
            <w:proofErr w:type="spellStart"/>
            <w:r>
              <w:rPr>
                <w:color w:val="000000"/>
              </w:rPr>
              <w:t>DocMan</w:t>
            </w:r>
            <w:proofErr w:type="spellEnd"/>
            <w:r>
              <w:rPr>
                <w:color w:val="000000"/>
              </w:rPr>
              <w:t xml:space="preserve"> </w:t>
            </w:r>
            <w:r w:rsidR="00AF5022">
              <w:rPr>
                <w:color w:val="000000"/>
              </w:rPr>
              <w:t>support for help</w:t>
            </w:r>
            <w:r>
              <w:rPr>
                <w:color w:val="000000"/>
              </w:rPr>
              <w:t xml:space="preserve"> in processing the patch.</w:t>
            </w:r>
          </w:p>
          <w:p w:rsidR="00785E23" w:rsidRPr="00785E23" w:rsidRDefault="00785E23" w:rsidP="00785E23">
            <w:pPr>
              <w:ind w:left="567"/>
              <w:rPr>
                <w:color w:val="000000"/>
              </w:rPr>
            </w:pPr>
            <w:r>
              <w:rPr>
                <w:noProof/>
                <w:lang w:eastAsia="en-GB"/>
              </w:rPr>
              <w:lastRenderedPageBreak/>
              <w:drawing>
                <wp:inline distT="0" distB="0" distL="0" distR="0" wp14:anchorId="31E7DA57" wp14:editId="26B0106D">
                  <wp:extent cx="2799080" cy="1049655"/>
                  <wp:effectExtent l="0" t="0" r="1270" b="0"/>
                  <wp:docPr id="24" name="Picture 24" descr="cid:image005.jpg@01D34804.DBB24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4804.DBB249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799080" cy="1049655"/>
                          </a:xfrm>
                          <a:prstGeom prst="rect">
                            <a:avLst/>
                          </a:prstGeom>
                          <a:noFill/>
                          <a:ln>
                            <a:noFill/>
                          </a:ln>
                        </pic:spPr>
                      </pic:pic>
                    </a:graphicData>
                  </a:graphic>
                </wp:inline>
              </w:drawing>
            </w:r>
          </w:p>
          <w:p w:rsidR="00785E23" w:rsidRDefault="00785E23" w:rsidP="00785E23">
            <w:pPr>
              <w:rPr>
                <w:color w:val="000000"/>
              </w:rPr>
            </w:pPr>
          </w:p>
          <w:p w:rsidR="00785E23" w:rsidRPr="00785E23" w:rsidRDefault="00785E23" w:rsidP="00785E23">
            <w:pPr>
              <w:rPr>
                <w:color w:val="000000"/>
              </w:rPr>
            </w:pPr>
          </w:p>
          <w:p w:rsidR="00785E23" w:rsidRDefault="00785E23" w:rsidP="003624A0">
            <w:pPr>
              <w:ind w:left="567"/>
            </w:pPr>
            <w:r>
              <w:t xml:space="preserve">For questions on </w:t>
            </w:r>
            <w:proofErr w:type="spellStart"/>
            <w:r>
              <w:t>DocMan</w:t>
            </w:r>
            <w:proofErr w:type="spellEnd"/>
            <w:r>
              <w:t xml:space="preserve"> Vault, please contact:</w:t>
            </w:r>
          </w:p>
          <w:p w:rsidR="00785E23" w:rsidRDefault="00785E23" w:rsidP="003624A0">
            <w:pPr>
              <w:ind w:left="567"/>
              <w:rPr>
                <w:color w:val="000000"/>
              </w:rPr>
            </w:pPr>
          </w:p>
          <w:p w:rsidR="00785E23" w:rsidRDefault="00785E23" w:rsidP="003624A0">
            <w:pPr>
              <w:autoSpaceDE w:val="0"/>
              <w:autoSpaceDN w:val="0"/>
              <w:ind w:left="567"/>
            </w:pPr>
            <w:r w:rsidRPr="00AA2B4A">
              <w:rPr>
                <w:b/>
                <w:bCs/>
                <w:i/>
                <w:iCs/>
                <w:color w:val="00B0F0"/>
              </w:rPr>
              <w:t xml:space="preserve">Lynne Colley </w:t>
            </w:r>
            <w:r w:rsidRPr="00AA2B4A">
              <w:rPr>
                <w:color w:val="00B0F0"/>
              </w:rPr>
              <w:t xml:space="preserve"> </w:t>
            </w:r>
            <w:r w:rsidRPr="007543F5">
              <w:t>–</w:t>
            </w:r>
            <w:r>
              <w:t xml:space="preserve"> IT Services Locality Senior Manager (Thames Valley)</w:t>
            </w:r>
          </w:p>
          <w:p w:rsidR="00785E23" w:rsidRPr="007543F5" w:rsidRDefault="00785E23" w:rsidP="00346A35">
            <w:pPr>
              <w:autoSpaceDE w:val="0"/>
              <w:autoSpaceDN w:val="0"/>
              <w:ind w:left="567"/>
            </w:pPr>
            <w:r>
              <w:t>NHS South, Central &amp; West</w:t>
            </w:r>
          </w:p>
          <w:p w:rsidR="00785E23" w:rsidRPr="001C36AA" w:rsidRDefault="00785E23" w:rsidP="000B32BA">
            <w:pPr>
              <w:pStyle w:val="ListParagraph"/>
              <w:numPr>
                <w:ilvl w:val="0"/>
                <w:numId w:val="1"/>
              </w:numPr>
              <w:tabs>
                <w:tab w:val="clear" w:pos="720"/>
                <w:tab w:val="num" w:pos="1134"/>
              </w:tabs>
              <w:autoSpaceDE w:val="0"/>
              <w:autoSpaceDN w:val="0"/>
              <w:ind w:left="1134" w:hanging="567"/>
              <w:rPr>
                <w:lang w:eastAsia="en-GB"/>
              </w:rPr>
            </w:pPr>
            <w:r>
              <w:rPr>
                <w:lang w:eastAsia="en-GB"/>
              </w:rPr>
              <w:t xml:space="preserve">07747 455 955 </w:t>
            </w:r>
          </w:p>
          <w:p w:rsidR="00785E23" w:rsidRDefault="00785E23" w:rsidP="003624A0">
            <w:pPr>
              <w:ind w:left="567"/>
              <w:rPr>
                <w:rStyle w:val="Hyperlink"/>
                <w:lang w:eastAsia="en-GB"/>
              </w:rPr>
            </w:pPr>
            <w:r>
              <w:rPr>
                <w:rFonts w:ascii="Wingdings" w:hAnsi="Wingdings"/>
                <w:lang w:eastAsia="en-GB"/>
              </w:rPr>
              <w:t></w:t>
            </w:r>
            <w:r>
              <w:rPr>
                <w:lang w:eastAsia="en-GB"/>
              </w:rPr>
              <w:t xml:space="preserve">      </w:t>
            </w:r>
            <w:hyperlink r:id="rId34" w:history="1">
              <w:r w:rsidRPr="005A0471">
                <w:rPr>
                  <w:rStyle w:val="Hyperlink"/>
                  <w:lang w:eastAsia="en-GB"/>
                </w:rPr>
                <w:t>lynne.colley@nhs.net</w:t>
              </w:r>
            </w:hyperlink>
          </w:p>
          <w:p w:rsidR="00145F23" w:rsidRPr="00A60AC7" w:rsidRDefault="00145F23" w:rsidP="003624A0">
            <w:pPr>
              <w:ind w:left="567"/>
              <w:rPr>
                <w:color w:val="000000"/>
              </w:rPr>
            </w:pPr>
          </w:p>
          <w:p w:rsidR="00785E23" w:rsidRPr="00282564" w:rsidRDefault="00785E23" w:rsidP="003624A0">
            <w:pPr>
              <w:ind w:left="567"/>
              <w:rPr>
                <w:color w:val="000000"/>
              </w:rPr>
            </w:pPr>
          </w:p>
        </w:tc>
      </w:tr>
      <w:tr w:rsidR="00785E23" w:rsidRPr="00443575" w:rsidTr="00594F69">
        <w:trPr>
          <w:gridAfter w:val="1"/>
          <w:wAfter w:w="7164" w:type="dxa"/>
        </w:trPr>
        <w:tc>
          <w:tcPr>
            <w:tcW w:w="10881" w:type="dxa"/>
            <w:gridSpan w:val="5"/>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785E23" w:rsidRPr="00443575" w:rsidRDefault="005369EA" w:rsidP="003624A0">
            <w:pPr>
              <w:spacing w:after="120"/>
              <w:jc w:val="right"/>
            </w:pPr>
            <w:hyperlink w:anchor="TOP" w:history="1">
              <w:r w:rsidR="00785E23" w:rsidRPr="00250B9E">
                <w:rPr>
                  <w:rStyle w:val="Hyperlink"/>
                  <w:rFonts w:eastAsia="Times New Roman" w:cs="Arial"/>
                  <w:sz w:val="18"/>
                  <w:szCs w:val="18"/>
                </w:rPr>
                <w:t>Return to top</w:t>
              </w:r>
            </w:hyperlink>
          </w:p>
        </w:tc>
      </w:tr>
      <w:tr w:rsidR="0002166A" w:rsidRPr="00295762" w:rsidTr="0002166A">
        <w:trPr>
          <w:gridAfter w:val="2"/>
          <w:wAfter w:w="7229" w:type="dxa"/>
          <w:trHeight w:val="161"/>
        </w:trPr>
        <w:tc>
          <w:tcPr>
            <w:tcW w:w="10816" w:type="dxa"/>
            <w:gridSpan w:val="4"/>
            <w:tcBorders>
              <w:top w:val="nil"/>
            </w:tcBorders>
            <w:shd w:val="clear" w:color="auto" w:fill="DAEEF3" w:themeFill="accent5" w:themeFillTint="33"/>
          </w:tcPr>
          <w:p w:rsidR="0002166A" w:rsidRPr="00295762" w:rsidRDefault="0002166A" w:rsidP="0002166A">
            <w:pPr>
              <w:spacing w:before="60" w:after="60" w:line="360" w:lineRule="auto"/>
              <w:rPr>
                <w:b/>
              </w:rPr>
            </w:pPr>
          </w:p>
        </w:tc>
      </w:tr>
      <w:tr w:rsidR="0002166A" w:rsidRPr="0099116B" w:rsidTr="0002166A">
        <w:trPr>
          <w:gridAfter w:val="2"/>
          <w:wAfter w:w="7229" w:type="dxa"/>
        </w:trPr>
        <w:tc>
          <w:tcPr>
            <w:tcW w:w="10816" w:type="dxa"/>
            <w:gridSpan w:val="4"/>
            <w:tcBorders>
              <w:bottom w:val="nil"/>
            </w:tcBorders>
          </w:tcPr>
          <w:p w:rsidR="0002166A" w:rsidRDefault="0002166A" w:rsidP="0002166A">
            <w:pPr>
              <w:spacing w:before="120"/>
              <w:ind w:left="567"/>
              <w:rPr>
                <w:b/>
                <w:bCs/>
                <w:color w:val="0070C0"/>
                <w:sz w:val="28"/>
                <w:szCs w:val="28"/>
                <w:lang w:val="en" w:eastAsia="en-GB"/>
              </w:rPr>
            </w:pPr>
            <w:bookmarkStart w:id="6" w:name="po"/>
            <w:r>
              <w:rPr>
                <w:b/>
                <w:bCs/>
                <w:color w:val="0070C0"/>
                <w:sz w:val="28"/>
                <w:szCs w:val="28"/>
                <w:lang w:val="en" w:eastAsia="en-GB"/>
              </w:rPr>
              <w:t>Patient Online</w:t>
            </w:r>
          </w:p>
          <w:bookmarkEnd w:id="6"/>
          <w:p w:rsidR="0002166A" w:rsidRPr="0099116B" w:rsidRDefault="0002166A" w:rsidP="0002166A">
            <w:pPr>
              <w:ind w:left="567"/>
              <w:rPr>
                <w:b/>
                <w:color w:val="0070C0"/>
                <w:sz w:val="30"/>
                <w:szCs w:val="30"/>
              </w:rPr>
            </w:pPr>
          </w:p>
        </w:tc>
      </w:tr>
      <w:tr w:rsidR="0002166A" w:rsidRPr="009C03FA" w:rsidTr="0002166A">
        <w:trPr>
          <w:gridAfter w:val="2"/>
          <w:wAfter w:w="7229" w:type="dxa"/>
        </w:trPr>
        <w:tc>
          <w:tcPr>
            <w:tcW w:w="3227" w:type="dxa"/>
            <w:gridSpan w:val="2"/>
            <w:tcBorders>
              <w:left w:val="single" w:sz="2" w:space="0" w:color="B6DDE8" w:themeColor="accent5" w:themeTint="66"/>
              <w:bottom w:val="nil"/>
              <w:right w:val="nil"/>
            </w:tcBorders>
            <w:shd w:val="clear" w:color="auto" w:fill="FFFFFF" w:themeFill="background1"/>
            <w:vAlign w:val="center"/>
          </w:tcPr>
          <w:p w:rsidR="0002166A" w:rsidRPr="007543F5" w:rsidRDefault="0002166A" w:rsidP="0002166A">
            <w:pPr>
              <w:spacing w:line="360" w:lineRule="auto"/>
              <w:ind w:left="567"/>
            </w:pPr>
            <w:r>
              <w:rPr>
                <w:noProof/>
                <w:lang w:eastAsia="en-GB"/>
              </w:rPr>
              <w:drawing>
                <wp:inline distT="0" distB="0" distL="0" distR="0" wp14:anchorId="0E842832" wp14:editId="7F06C506">
                  <wp:extent cx="1455962" cy="819277"/>
                  <wp:effectExtent l="0" t="0" r="0" b="0"/>
                  <wp:docPr id="7" name="Picture 7" descr="Image result for patien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patient onlin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56790" cy="819743"/>
                          </a:xfrm>
                          <a:prstGeom prst="rect">
                            <a:avLst/>
                          </a:prstGeom>
                          <a:noFill/>
                          <a:ln>
                            <a:noFill/>
                          </a:ln>
                        </pic:spPr>
                      </pic:pic>
                    </a:graphicData>
                  </a:graphic>
                </wp:inline>
              </w:drawing>
            </w:r>
          </w:p>
        </w:tc>
        <w:tc>
          <w:tcPr>
            <w:tcW w:w="7589" w:type="dxa"/>
            <w:gridSpan w:val="2"/>
            <w:tcBorders>
              <w:left w:val="nil"/>
              <w:bottom w:val="nil"/>
              <w:right w:val="single" w:sz="2" w:space="0" w:color="B6DDE8" w:themeColor="accent5" w:themeTint="66"/>
            </w:tcBorders>
            <w:shd w:val="clear" w:color="auto" w:fill="FFFFFF" w:themeFill="background1"/>
            <w:vAlign w:val="center"/>
          </w:tcPr>
          <w:p w:rsidR="0002166A" w:rsidRPr="00145F23" w:rsidRDefault="0002166A" w:rsidP="00776DA1">
            <w:pPr>
              <w:spacing w:line="360" w:lineRule="auto"/>
              <w:rPr>
                <w:b/>
              </w:rPr>
            </w:pPr>
            <w:r>
              <w:br/>
              <w:t xml:space="preserve">There have been several queries recently concerning </w:t>
            </w:r>
            <w:r w:rsidR="00615506">
              <w:t>patients’</w:t>
            </w:r>
            <w:r>
              <w:t xml:space="preserve"> access</w:t>
            </w:r>
            <w:r w:rsidR="00615506">
              <w:t xml:space="preserve"> to records</w:t>
            </w:r>
            <w:r>
              <w:t>. To clarify – all patients, who request it, should be given access to:</w:t>
            </w:r>
          </w:p>
          <w:p w:rsidR="0002166A" w:rsidRPr="009C03FA" w:rsidRDefault="0002166A" w:rsidP="0002166A">
            <w:pPr>
              <w:spacing w:line="360" w:lineRule="auto"/>
              <w:ind w:right="567"/>
            </w:pPr>
          </w:p>
        </w:tc>
      </w:tr>
      <w:tr w:rsidR="0002166A" w:rsidRPr="00CA639D" w:rsidTr="0002166A">
        <w:trPr>
          <w:gridAfter w:val="2"/>
          <w:wAfter w:w="7229" w:type="dxa"/>
        </w:trPr>
        <w:tc>
          <w:tcPr>
            <w:tcW w:w="10816" w:type="dxa"/>
            <w:gridSpan w:val="4"/>
            <w:tcBorders>
              <w:left w:val="single" w:sz="2" w:space="0" w:color="B6DDE8" w:themeColor="accent5" w:themeTint="66"/>
              <w:bottom w:val="nil"/>
              <w:right w:val="single" w:sz="2" w:space="0" w:color="B6DDE8" w:themeColor="accent5" w:themeTint="66"/>
            </w:tcBorders>
            <w:shd w:val="clear" w:color="auto" w:fill="FFFFFF" w:themeFill="background1"/>
            <w:vAlign w:val="center"/>
          </w:tcPr>
          <w:p w:rsidR="0002166A" w:rsidRPr="008252DC" w:rsidRDefault="0002166A" w:rsidP="0002166A">
            <w:pPr>
              <w:spacing w:line="360" w:lineRule="auto"/>
              <w:ind w:right="567"/>
            </w:pPr>
          </w:p>
          <w:p w:rsidR="0002166A" w:rsidRPr="00574482" w:rsidRDefault="0002166A" w:rsidP="0002166A">
            <w:pPr>
              <w:pStyle w:val="Default"/>
              <w:numPr>
                <w:ilvl w:val="0"/>
                <w:numId w:val="11"/>
              </w:numPr>
              <w:ind w:left="709" w:hanging="283"/>
              <w:rPr>
                <w:rFonts w:asciiTheme="minorHAnsi" w:hAnsiTheme="minorHAnsi"/>
                <w:sz w:val="22"/>
                <w:szCs w:val="22"/>
              </w:rPr>
            </w:pPr>
            <w:r w:rsidRPr="00574482">
              <w:rPr>
                <w:rFonts w:asciiTheme="minorHAnsi" w:hAnsiTheme="minorHAnsi"/>
                <w:sz w:val="22"/>
                <w:szCs w:val="22"/>
              </w:rPr>
              <w:t>Allergies</w:t>
            </w:r>
          </w:p>
          <w:p w:rsidR="0002166A" w:rsidRPr="00574482" w:rsidRDefault="0002166A" w:rsidP="0002166A">
            <w:pPr>
              <w:pStyle w:val="Default"/>
              <w:numPr>
                <w:ilvl w:val="0"/>
                <w:numId w:val="11"/>
              </w:numPr>
              <w:ind w:left="709" w:hanging="283"/>
              <w:rPr>
                <w:rFonts w:asciiTheme="minorHAnsi" w:hAnsiTheme="minorHAnsi"/>
                <w:sz w:val="22"/>
                <w:szCs w:val="22"/>
              </w:rPr>
            </w:pPr>
            <w:r w:rsidRPr="00574482">
              <w:rPr>
                <w:rFonts w:asciiTheme="minorHAnsi" w:hAnsiTheme="minorHAnsi"/>
                <w:sz w:val="22"/>
                <w:szCs w:val="22"/>
              </w:rPr>
              <w:t>Medications</w:t>
            </w:r>
          </w:p>
          <w:p w:rsidR="0002166A" w:rsidRPr="00574482" w:rsidRDefault="0002166A" w:rsidP="0002166A">
            <w:pPr>
              <w:pStyle w:val="Default"/>
              <w:numPr>
                <w:ilvl w:val="0"/>
                <w:numId w:val="11"/>
              </w:numPr>
              <w:ind w:left="709" w:hanging="283"/>
              <w:rPr>
                <w:rFonts w:asciiTheme="minorHAnsi" w:hAnsiTheme="minorHAnsi"/>
                <w:sz w:val="22"/>
                <w:szCs w:val="22"/>
              </w:rPr>
            </w:pPr>
            <w:r w:rsidRPr="00574482">
              <w:rPr>
                <w:rFonts w:asciiTheme="minorHAnsi" w:hAnsiTheme="minorHAnsi"/>
                <w:sz w:val="22"/>
                <w:szCs w:val="22"/>
              </w:rPr>
              <w:t>Problems</w:t>
            </w:r>
          </w:p>
          <w:p w:rsidR="0002166A" w:rsidRPr="00574482" w:rsidRDefault="0002166A" w:rsidP="0002166A">
            <w:pPr>
              <w:pStyle w:val="Default"/>
              <w:numPr>
                <w:ilvl w:val="0"/>
                <w:numId w:val="11"/>
              </w:numPr>
              <w:ind w:left="709" w:hanging="283"/>
              <w:rPr>
                <w:rFonts w:asciiTheme="minorHAnsi" w:hAnsiTheme="minorHAnsi"/>
                <w:sz w:val="22"/>
                <w:szCs w:val="22"/>
              </w:rPr>
            </w:pPr>
            <w:r w:rsidRPr="00574482">
              <w:rPr>
                <w:rFonts w:asciiTheme="minorHAnsi" w:hAnsiTheme="minorHAnsi"/>
                <w:sz w:val="22"/>
                <w:szCs w:val="22"/>
              </w:rPr>
              <w:t>Immunisations</w:t>
            </w:r>
          </w:p>
          <w:p w:rsidR="0002166A" w:rsidRPr="00574482" w:rsidRDefault="0002166A" w:rsidP="0002166A">
            <w:pPr>
              <w:pStyle w:val="Default"/>
              <w:numPr>
                <w:ilvl w:val="0"/>
                <w:numId w:val="11"/>
              </w:numPr>
              <w:ind w:left="709" w:hanging="283"/>
              <w:rPr>
                <w:rFonts w:asciiTheme="minorHAnsi" w:hAnsiTheme="minorHAnsi"/>
                <w:sz w:val="22"/>
                <w:szCs w:val="22"/>
              </w:rPr>
            </w:pPr>
            <w:r w:rsidRPr="00574482">
              <w:rPr>
                <w:rFonts w:asciiTheme="minorHAnsi" w:hAnsiTheme="minorHAnsi"/>
                <w:sz w:val="22"/>
                <w:szCs w:val="22"/>
              </w:rPr>
              <w:t>Test Results</w:t>
            </w:r>
          </w:p>
          <w:p w:rsidR="0002166A" w:rsidRPr="00574482" w:rsidRDefault="0002166A" w:rsidP="0002166A">
            <w:pPr>
              <w:pStyle w:val="Default"/>
              <w:numPr>
                <w:ilvl w:val="0"/>
                <w:numId w:val="11"/>
              </w:numPr>
              <w:ind w:left="709" w:hanging="283"/>
              <w:rPr>
                <w:rFonts w:asciiTheme="minorHAnsi" w:hAnsiTheme="minorHAnsi"/>
                <w:sz w:val="22"/>
                <w:szCs w:val="22"/>
              </w:rPr>
            </w:pPr>
            <w:r w:rsidRPr="00574482">
              <w:rPr>
                <w:rFonts w:asciiTheme="minorHAnsi" w:hAnsiTheme="minorHAnsi"/>
                <w:sz w:val="22"/>
                <w:szCs w:val="22"/>
              </w:rPr>
              <w:t>Consultations</w:t>
            </w:r>
          </w:p>
          <w:p w:rsidR="0002166A" w:rsidRDefault="0002166A" w:rsidP="0002166A">
            <w:pPr>
              <w:pStyle w:val="Default"/>
              <w:numPr>
                <w:ilvl w:val="0"/>
                <w:numId w:val="11"/>
              </w:numPr>
              <w:ind w:left="709" w:hanging="283"/>
              <w:rPr>
                <w:rFonts w:asciiTheme="minorHAnsi" w:hAnsiTheme="minorHAnsi"/>
                <w:sz w:val="22"/>
                <w:szCs w:val="22"/>
              </w:rPr>
            </w:pPr>
            <w:r w:rsidRPr="00574482">
              <w:rPr>
                <w:rFonts w:asciiTheme="minorHAnsi" w:hAnsiTheme="minorHAnsi"/>
                <w:sz w:val="22"/>
                <w:szCs w:val="22"/>
              </w:rPr>
              <w:t>Documents</w:t>
            </w:r>
          </w:p>
          <w:p w:rsidR="0002166A" w:rsidRPr="0002166A" w:rsidRDefault="0002166A" w:rsidP="00A659D6">
            <w:pPr>
              <w:pStyle w:val="Default"/>
              <w:ind w:left="709"/>
              <w:rPr>
                <w:rFonts w:asciiTheme="minorHAnsi" w:hAnsiTheme="minorHAnsi"/>
                <w:sz w:val="22"/>
                <w:szCs w:val="22"/>
              </w:rPr>
            </w:pPr>
          </w:p>
        </w:tc>
      </w:tr>
      <w:tr w:rsidR="0002166A" w:rsidRPr="00282564" w:rsidTr="0002166A">
        <w:trPr>
          <w:gridAfter w:val="2"/>
          <w:wAfter w:w="7229" w:type="dxa"/>
        </w:trPr>
        <w:tc>
          <w:tcPr>
            <w:tcW w:w="10816" w:type="dxa"/>
            <w:gridSpan w:val="4"/>
            <w:tcBorders>
              <w:top w:val="nil"/>
              <w:left w:val="single" w:sz="2" w:space="0" w:color="B6DDE8" w:themeColor="accent5" w:themeTint="66"/>
              <w:bottom w:val="nil"/>
              <w:right w:val="single" w:sz="2" w:space="0" w:color="B6DDE8" w:themeColor="accent5" w:themeTint="66"/>
            </w:tcBorders>
            <w:shd w:val="clear" w:color="auto" w:fill="FFFFFF" w:themeFill="background1"/>
            <w:vAlign w:val="center"/>
          </w:tcPr>
          <w:p w:rsidR="0002166A" w:rsidRPr="00A659D6" w:rsidRDefault="00A659D6" w:rsidP="00A659D6">
            <w:pPr>
              <w:pStyle w:val="Default"/>
              <w:ind w:left="567"/>
              <w:rPr>
                <w:rFonts w:asciiTheme="minorHAnsi" w:hAnsiTheme="minorHAnsi"/>
                <w:sz w:val="22"/>
                <w:szCs w:val="22"/>
              </w:rPr>
            </w:pPr>
            <w:r w:rsidRPr="00574482">
              <w:rPr>
                <w:rFonts w:asciiTheme="minorHAnsi" w:hAnsiTheme="minorHAnsi"/>
                <w:sz w:val="22"/>
                <w:szCs w:val="22"/>
              </w:rPr>
              <w:t>Patients do not have to be given access to free text</w:t>
            </w:r>
            <w:r>
              <w:rPr>
                <w:b/>
                <w:sz w:val="28"/>
                <w:szCs w:val="28"/>
              </w:rPr>
              <w:t xml:space="preserve"> </w:t>
            </w:r>
            <w:r>
              <w:rPr>
                <w:rFonts w:asciiTheme="minorHAnsi" w:hAnsiTheme="minorHAnsi"/>
                <w:sz w:val="22"/>
                <w:szCs w:val="22"/>
              </w:rPr>
              <w:t>u</w:t>
            </w:r>
            <w:r w:rsidR="0002166A" w:rsidRPr="00574482">
              <w:rPr>
                <w:rFonts w:asciiTheme="minorHAnsi" w:hAnsiTheme="minorHAnsi"/>
                <w:sz w:val="22"/>
                <w:szCs w:val="22"/>
              </w:rPr>
              <w:t>nless a GP considers it not to be in a patient’s best interest, their complete reco</w:t>
            </w:r>
            <w:r>
              <w:rPr>
                <w:rFonts w:asciiTheme="minorHAnsi" w:hAnsiTheme="minorHAnsi"/>
                <w:sz w:val="22"/>
                <w:szCs w:val="22"/>
              </w:rPr>
              <w:t xml:space="preserve">rd should be available to them. </w:t>
            </w:r>
            <w:r w:rsidR="0002166A" w:rsidRPr="00574482">
              <w:rPr>
                <w:rFonts w:asciiTheme="minorHAnsi" w:hAnsiTheme="minorHAnsi"/>
                <w:sz w:val="22"/>
                <w:szCs w:val="22"/>
              </w:rPr>
              <w:t>Sensitive and third party information can be hidden. As a general rule, start dates should not be used</w:t>
            </w:r>
            <w:r w:rsidR="0002166A" w:rsidRPr="00574482">
              <w:rPr>
                <w:rFonts w:asciiTheme="minorHAnsi" w:hAnsiTheme="minorHAnsi"/>
                <w:color w:val="1F497D"/>
                <w:sz w:val="22"/>
                <w:szCs w:val="22"/>
              </w:rPr>
              <w:t xml:space="preserve">. </w:t>
            </w:r>
          </w:p>
          <w:p w:rsidR="0002166A" w:rsidRPr="00574482" w:rsidRDefault="0002166A" w:rsidP="0002166A">
            <w:pPr>
              <w:pStyle w:val="Default"/>
              <w:ind w:left="567"/>
              <w:rPr>
                <w:rFonts w:asciiTheme="minorHAnsi" w:hAnsiTheme="minorHAnsi"/>
                <w:color w:val="1F497D"/>
                <w:sz w:val="22"/>
                <w:szCs w:val="22"/>
              </w:rPr>
            </w:pPr>
          </w:p>
          <w:p w:rsidR="0002166A" w:rsidRPr="00282564" w:rsidRDefault="0002166A" w:rsidP="00615506">
            <w:pPr>
              <w:spacing w:line="360" w:lineRule="auto"/>
              <w:ind w:left="567" w:right="567"/>
              <w:contextualSpacing/>
              <w:rPr>
                <w:b/>
                <w:bCs/>
                <w:i/>
                <w:iCs/>
              </w:rPr>
            </w:pPr>
            <w:r w:rsidRPr="00574482">
              <w:t xml:space="preserve">Please get in touch </w:t>
            </w:r>
            <w:r w:rsidR="00A659D6">
              <w:t>using</w:t>
            </w:r>
            <w:r w:rsidR="00776DA1">
              <w:t xml:space="preserve"> the contact details </w:t>
            </w:r>
            <w:r w:rsidR="00087093">
              <w:t xml:space="preserve">at the end of the next article </w:t>
            </w:r>
            <w:r w:rsidRPr="00574482">
              <w:t>if you would like further information or help.</w:t>
            </w:r>
          </w:p>
        </w:tc>
      </w:tr>
      <w:tr w:rsidR="00B14743" w:rsidRPr="00282564" w:rsidTr="0002166A">
        <w:trPr>
          <w:gridAfter w:val="2"/>
          <w:wAfter w:w="7229" w:type="dxa"/>
        </w:trPr>
        <w:tc>
          <w:tcPr>
            <w:tcW w:w="10816" w:type="dxa"/>
            <w:gridSpan w:val="4"/>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B14743" w:rsidRDefault="005369EA" w:rsidP="003069C8">
            <w:pPr>
              <w:rPr>
                <w:color w:val="000000"/>
              </w:rPr>
            </w:pPr>
            <w:r>
              <w:pict>
                <v:rect id="_x0000_i1027" style="width:519.1pt;height:1.5pt" o:hralign="center" o:hrstd="t" o:hr="t" fillcolor="#a0a0a0" stroked="f"/>
              </w:pict>
            </w:r>
          </w:p>
          <w:p w:rsidR="003069C8" w:rsidRPr="00E526A9" w:rsidRDefault="003069C8" w:rsidP="003069C8">
            <w:pPr>
              <w:spacing w:before="120"/>
              <w:ind w:left="567"/>
              <w:rPr>
                <w:rFonts w:eastAsia="Times New Roman" w:cs="Times New Roman"/>
                <w:b/>
                <w:color w:val="0070C0"/>
                <w:sz w:val="28"/>
                <w:szCs w:val="40"/>
                <w:lang w:val="en" w:eastAsia="en-GB"/>
              </w:rPr>
            </w:pPr>
            <w:bookmarkStart w:id="7" w:name="hints"/>
            <w:r>
              <w:rPr>
                <w:rFonts w:eastAsia="Times New Roman" w:cs="Times New Roman"/>
                <w:b/>
                <w:color w:val="0070C0"/>
                <w:sz w:val="28"/>
                <w:szCs w:val="40"/>
                <w:lang w:val="en" w:eastAsia="en-GB"/>
              </w:rPr>
              <w:t xml:space="preserve">Hints </w:t>
            </w:r>
            <w:r w:rsidR="00615506">
              <w:rPr>
                <w:rFonts w:eastAsia="Times New Roman" w:cs="Times New Roman"/>
                <w:b/>
                <w:color w:val="0070C0"/>
                <w:sz w:val="28"/>
                <w:szCs w:val="40"/>
                <w:lang w:val="en" w:eastAsia="en-GB"/>
              </w:rPr>
              <w:t xml:space="preserve">and </w:t>
            </w:r>
            <w:r w:rsidR="004C18C6">
              <w:rPr>
                <w:rFonts w:eastAsia="Times New Roman" w:cs="Times New Roman"/>
                <w:b/>
                <w:color w:val="0070C0"/>
                <w:sz w:val="28"/>
                <w:szCs w:val="40"/>
                <w:lang w:val="en" w:eastAsia="en-GB"/>
              </w:rPr>
              <w:t>Tips</w:t>
            </w:r>
          </w:p>
          <w:bookmarkEnd w:id="7"/>
          <w:p w:rsidR="00B14743" w:rsidRDefault="00B14743" w:rsidP="003069C8">
            <w:pPr>
              <w:ind w:left="567" w:right="176"/>
              <w:rPr>
                <w:color w:val="000000"/>
              </w:rPr>
            </w:pPr>
          </w:p>
          <w:p w:rsidR="003069C8" w:rsidRDefault="003069C8" w:rsidP="003069C8">
            <w:pPr>
              <w:pStyle w:val="Default"/>
              <w:ind w:left="567" w:right="176"/>
              <w:rPr>
                <w:rFonts w:ascii="Calibri" w:hAnsi="Calibri"/>
                <w:sz w:val="22"/>
                <w:szCs w:val="22"/>
              </w:rPr>
            </w:pPr>
            <w:r>
              <w:rPr>
                <w:rFonts w:ascii="Calibri" w:hAnsi="Calibri"/>
                <w:sz w:val="22"/>
                <w:szCs w:val="22"/>
              </w:rPr>
              <w:t>The latest statistic</w:t>
            </w:r>
            <w:r w:rsidR="0002166A">
              <w:rPr>
                <w:rFonts w:ascii="Calibri" w:hAnsi="Calibri"/>
                <w:sz w:val="22"/>
                <w:szCs w:val="22"/>
              </w:rPr>
              <w:t>s</w:t>
            </w:r>
            <w:r w:rsidR="00087093">
              <w:rPr>
                <w:rFonts w:ascii="Calibri" w:hAnsi="Calibri"/>
                <w:sz w:val="22"/>
                <w:szCs w:val="22"/>
              </w:rPr>
              <w:t xml:space="preserve"> are </w:t>
            </w:r>
            <w:r w:rsidR="00087093" w:rsidRPr="002E14D5">
              <w:rPr>
                <w:rFonts w:ascii="Calibri" w:hAnsi="Calibri"/>
                <w:color w:val="auto"/>
                <w:sz w:val="22"/>
                <w:szCs w:val="22"/>
              </w:rPr>
              <w:t>available (</w:t>
            </w:r>
            <w:hyperlink r:id="rId36" w:history="1">
              <w:r w:rsidR="00087093" w:rsidRPr="002E14D5">
                <w:rPr>
                  <w:rStyle w:val="Hyperlink"/>
                  <w:rFonts w:ascii="Calibri" w:hAnsi="Calibri"/>
                  <w:sz w:val="22"/>
                  <w:szCs w:val="22"/>
                </w:rPr>
                <w:t>please click here</w:t>
              </w:r>
            </w:hyperlink>
            <w:r w:rsidR="00087093" w:rsidRPr="002E14D5">
              <w:rPr>
                <w:rFonts w:ascii="Calibri" w:hAnsi="Calibri"/>
                <w:iCs/>
                <w:color w:val="auto"/>
                <w:sz w:val="22"/>
                <w:szCs w:val="22"/>
              </w:rPr>
              <w:t xml:space="preserve">). </w:t>
            </w:r>
            <w:r>
              <w:rPr>
                <w:rFonts w:ascii="Calibri" w:hAnsi="Calibri"/>
                <w:sz w:val="22"/>
                <w:szCs w:val="22"/>
              </w:rPr>
              <w:t>The majority of Oxfordshire practices (90%) achieved the 2016/2017 target of having at least 10% of patients signed up for one or more online service.  Over 55% of practices are already achieving this year’s target of 20%.</w:t>
            </w:r>
          </w:p>
          <w:p w:rsidR="003069C8" w:rsidRDefault="003069C8" w:rsidP="003069C8">
            <w:pPr>
              <w:pStyle w:val="Default"/>
              <w:ind w:left="567" w:right="176"/>
              <w:rPr>
                <w:rFonts w:ascii="Calibri" w:hAnsi="Calibri"/>
                <w:color w:val="auto"/>
                <w:sz w:val="22"/>
                <w:szCs w:val="22"/>
              </w:rPr>
            </w:pPr>
          </w:p>
          <w:p w:rsidR="003069C8" w:rsidRDefault="003069C8" w:rsidP="003069C8">
            <w:pPr>
              <w:pStyle w:val="Default"/>
              <w:ind w:left="567" w:right="176"/>
              <w:rPr>
                <w:rFonts w:ascii="Calibri" w:hAnsi="Calibri"/>
                <w:color w:val="auto"/>
                <w:sz w:val="22"/>
                <w:szCs w:val="22"/>
              </w:rPr>
            </w:pPr>
            <w:r>
              <w:rPr>
                <w:rFonts w:ascii="Calibri" w:hAnsi="Calibri"/>
                <w:color w:val="auto"/>
                <w:sz w:val="22"/>
                <w:szCs w:val="22"/>
              </w:rPr>
              <w:t>The following are just some ideas as to how practices might increase patient online registrations.  If you would like help with this, please do get in touch.</w:t>
            </w:r>
          </w:p>
          <w:p w:rsidR="00F50A36" w:rsidRDefault="00F50A36" w:rsidP="003069C8">
            <w:pPr>
              <w:pStyle w:val="Default"/>
              <w:ind w:left="567" w:right="176"/>
              <w:rPr>
                <w:rFonts w:ascii="Calibri" w:hAnsi="Calibri"/>
                <w:color w:val="auto"/>
                <w:sz w:val="22"/>
                <w:szCs w:val="22"/>
              </w:rPr>
            </w:pPr>
          </w:p>
          <w:p w:rsidR="003069C8" w:rsidRDefault="003069C8" w:rsidP="003069C8">
            <w:pPr>
              <w:pStyle w:val="Default"/>
              <w:ind w:right="176"/>
              <w:rPr>
                <w:rFonts w:ascii="Calibri" w:hAnsi="Calibri"/>
                <w:i/>
                <w:iCs/>
                <w:color w:val="FF0000"/>
                <w:sz w:val="22"/>
                <w:szCs w:val="22"/>
              </w:rPr>
            </w:pPr>
          </w:p>
          <w:p w:rsidR="003069C8" w:rsidRDefault="00F777F7" w:rsidP="00E97CC6">
            <w:pPr>
              <w:pStyle w:val="Default"/>
              <w:ind w:left="567" w:right="176"/>
              <w:rPr>
                <w:rFonts w:ascii="Calibri" w:hAnsi="Calibri"/>
                <w:b/>
              </w:rPr>
            </w:pPr>
            <w:r w:rsidRPr="00F777F7">
              <w:rPr>
                <w:rFonts w:ascii="Calibri" w:hAnsi="Calibri"/>
                <w:b/>
              </w:rPr>
              <w:lastRenderedPageBreak/>
              <w:t>Practices achieving under 14%:</w:t>
            </w:r>
          </w:p>
          <w:p w:rsidR="00E97CC6" w:rsidRPr="00E97CC6" w:rsidRDefault="00E97CC6" w:rsidP="00E97CC6">
            <w:pPr>
              <w:pStyle w:val="Default"/>
              <w:ind w:left="567" w:right="176"/>
              <w:rPr>
                <w:rFonts w:ascii="Calibri" w:hAnsi="Calibri"/>
                <w:b/>
              </w:rPr>
            </w:pPr>
          </w:p>
          <w:p w:rsidR="003069C8" w:rsidRDefault="003069C8" w:rsidP="00E97CC6">
            <w:pPr>
              <w:pStyle w:val="ListParagraph"/>
              <w:numPr>
                <w:ilvl w:val="0"/>
                <w:numId w:val="7"/>
              </w:numPr>
              <w:ind w:right="176" w:hanging="294"/>
              <w:contextualSpacing w:val="0"/>
            </w:pPr>
            <w:r>
              <w:t xml:space="preserve">Hold a full practice staff briefing on Patient Online </w:t>
            </w:r>
          </w:p>
          <w:p w:rsidR="003069C8" w:rsidRDefault="003069C8" w:rsidP="00E97CC6">
            <w:pPr>
              <w:pStyle w:val="ListParagraph"/>
              <w:numPr>
                <w:ilvl w:val="0"/>
                <w:numId w:val="7"/>
              </w:numPr>
              <w:ind w:left="284" w:right="176" w:firstLine="142"/>
              <w:contextualSpacing w:val="0"/>
            </w:pPr>
            <w:r>
              <w:t xml:space="preserve">Identify a staff champion within the practice </w:t>
            </w:r>
          </w:p>
          <w:p w:rsidR="003069C8" w:rsidRDefault="003069C8" w:rsidP="00E97CC6">
            <w:pPr>
              <w:pStyle w:val="ListParagraph"/>
              <w:numPr>
                <w:ilvl w:val="0"/>
                <w:numId w:val="7"/>
              </w:numPr>
              <w:ind w:right="176" w:hanging="294"/>
              <w:contextualSpacing w:val="0"/>
            </w:pPr>
            <w:r>
              <w:t xml:space="preserve">Advertise GP online services on repeat prescription forms and test result print-outs </w:t>
            </w:r>
          </w:p>
          <w:p w:rsidR="003069C8" w:rsidRDefault="003069C8" w:rsidP="00E97CC6">
            <w:pPr>
              <w:pStyle w:val="ListParagraph"/>
              <w:numPr>
                <w:ilvl w:val="0"/>
                <w:numId w:val="7"/>
              </w:numPr>
              <w:ind w:right="176" w:hanging="294"/>
              <w:contextualSpacing w:val="0"/>
            </w:pPr>
            <w:r>
              <w:t xml:space="preserve">Run a protocol on your system that alerts staff when a patient has not registered for online services </w:t>
            </w:r>
          </w:p>
          <w:p w:rsidR="003069C8" w:rsidRDefault="003069C8" w:rsidP="00F50A36">
            <w:pPr>
              <w:pStyle w:val="ListParagraph"/>
              <w:numPr>
                <w:ilvl w:val="0"/>
                <w:numId w:val="7"/>
              </w:numPr>
              <w:ind w:right="176" w:hanging="294"/>
              <w:contextualSpacing w:val="0"/>
            </w:pPr>
            <w:r>
              <w:t>Involve your PPG (</w:t>
            </w:r>
            <w:r w:rsidR="00A659D6">
              <w:t xml:space="preserve">has the </w:t>
            </w:r>
            <w:r>
              <w:t>PPG been consulted with online services &amp; feedback actioned/discussed</w:t>
            </w:r>
            <w:r w:rsidR="00A659D6">
              <w:t>?</w:t>
            </w:r>
            <w:r>
              <w:t xml:space="preserve">) </w:t>
            </w:r>
          </w:p>
          <w:p w:rsidR="003069C8" w:rsidRDefault="003069C8" w:rsidP="00F50A36">
            <w:pPr>
              <w:pStyle w:val="ListParagraph"/>
              <w:numPr>
                <w:ilvl w:val="0"/>
                <w:numId w:val="7"/>
              </w:numPr>
              <w:ind w:right="176" w:hanging="294"/>
              <w:contextualSpacing w:val="0"/>
            </w:pPr>
            <w:r>
              <w:t>Host a GP onlin</w:t>
            </w:r>
            <w:r w:rsidR="00A659D6">
              <w:t>e services practice launch day or</w:t>
            </w:r>
            <w:r>
              <w:t xml:space="preserve"> sign up sessions in the practice to help patients sign up </w:t>
            </w:r>
          </w:p>
          <w:p w:rsidR="003069C8" w:rsidRDefault="003069C8" w:rsidP="00F50A36">
            <w:pPr>
              <w:pStyle w:val="ListParagraph"/>
              <w:numPr>
                <w:ilvl w:val="0"/>
                <w:numId w:val="7"/>
              </w:numPr>
              <w:ind w:right="176" w:hanging="294"/>
              <w:contextualSpacing w:val="0"/>
            </w:pPr>
            <w:r>
              <w:t xml:space="preserve">Run targeted sessions with patient groups/clinics (e.g. asthma, diabetes, flu clinic </w:t>
            </w:r>
            <w:proofErr w:type="spellStart"/>
            <w:r>
              <w:t>etc</w:t>
            </w:r>
            <w:proofErr w:type="spellEnd"/>
            <w:r>
              <w:t xml:space="preserve">) </w:t>
            </w:r>
          </w:p>
          <w:p w:rsidR="003069C8" w:rsidRDefault="003069C8" w:rsidP="00F50A36">
            <w:pPr>
              <w:pStyle w:val="ListParagraph"/>
              <w:numPr>
                <w:ilvl w:val="0"/>
                <w:numId w:val="7"/>
              </w:numPr>
              <w:ind w:right="176" w:hanging="294"/>
              <w:contextualSpacing w:val="0"/>
            </w:pPr>
            <w:r>
              <w:t xml:space="preserve">Identify patients who are taking regular medication and still visiting the surgery/emailing to order </w:t>
            </w:r>
          </w:p>
          <w:p w:rsidR="003069C8" w:rsidRDefault="003069C8" w:rsidP="003069C8">
            <w:pPr>
              <w:pStyle w:val="Default"/>
            </w:pPr>
          </w:p>
          <w:p w:rsidR="003069C8" w:rsidRDefault="003069C8" w:rsidP="003069C8">
            <w:pPr>
              <w:pStyle w:val="Default"/>
              <w:rPr>
                <w:color w:val="auto"/>
              </w:rPr>
            </w:pPr>
          </w:p>
          <w:p w:rsidR="003069C8" w:rsidRDefault="00E97CC6" w:rsidP="00E97CC6">
            <w:pPr>
              <w:pStyle w:val="Default"/>
              <w:ind w:left="567" w:right="176"/>
              <w:rPr>
                <w:rFonts w:ascii="Calibri" w:hAnsi="Calibri"/>
                <w:b/>
              </w:rPr>
            </w:pPr>
            <w:r>
              <w:rPr>
                <w:rFonts w:ascii="Calibri" w:hAnsi="Calibri"/>
                <w:b/>
              </w:rPr>
              <w:t>Practices achieving between</w:t>
            </w:r>
            <w:r w:rsidRPr="00F777F7">
              <w:rPr>
                <w:rFonts w:ascii="Calibri" w:hAnsi="Calibri"/>
                <w:b/>
              </w:rPr>
              <w:t xml:space="preserve"> 14%</w:t>
            </w:r>
            <w:r>
              <w:rPr>
                <w:rFonts w:ascii="Calibri" w:hAnsi="Calibri"/>
                <w:b/>
              </w:rPr>
              <w:t xml:space="preserve"> and 20%</w:t>
            </w:r>
            <w:r w:rsidRPr="00F777F7">
              <w:rPr>
                <w:rFonts w:ascii="Calibri" w:hAnsi="Calibri"/>
                <w:b/>
              </w:rPr>
              <w:t>:</w:t>
            </w:r>
          </w:p>
          <w:p w:rsidR="00E97CC6" w:rsidRPr="00E97CC6" w:rsidRDefault="00E97CC6" w:rsidP="00E97CC6">
            <w:pPr>
              <w:pStyle w:val="Default"/>
              <w:ind w:left="567" w:right="176"/>
              <w:rPr>
                <w:rFonts w:ascii="Calibri" w:hAnsi="Calibri"/>
                <w:b/>
              </w:rPr>
            </w:pPr>
          </w:p>
          <w:p w:rsidR="003069C8" w:rsidRDefault="00E97CC6" w:rsidP="00E97CC6">
            <w:pPr>
              <w:pStyle w:val="ListParagraph"/>
              <w:numPr>
                <w:ilvl w:val="0"/>
                <w:numId w:val="8"/>
              </w:numPr>
              <w:ind w:left="567" w:hanging="153"/>
              <w:contextualSpacing w:val="0"/>
              <w:rPr>
                <w:rFonts w:ascii="Calibri" w:hAnsi="Calibri"/>
              </w:rPr>
            </w:pPr>
            <w:r>
              <w:t xml:space="preserve">   </w:t>
            </w:r>
            <w:r w:rsidR="00A659D6">
              <w:t>Consider stopping acceptance of</w:t>
            </w:r>
            <w:r w:rsidR="003069C8">
              <w:t xml:space="preserve"> repeat prescriptions via email and/or the web form on the practice website </w:t>
            </w:r>
          </w:p>
          <w:p w:rsidR="003069C8" w:rsidRDefault="003069C8" w:rsidP="00E97CC6">
            <w:pPr>
              <w:pStyle w:val="ListParagraph"/>
              <w:numPr>
                <w:ilvl w:val="0"/>
                <w:numId w:val="8"/>
              </w:numPr>
              <w:ind w:left="426" w:firstLine="0"/>
              <w:contextualSpacing w:val="0"/>
            </w:pPr>
            <w:r>
              <w:t xml:space="preserve">Advertise GP online services on check-in screen/waiting room facilitator – if possible </w:t>
            </w:r>
          </w:p>
          <w:p w:rsidR="003069C8" w:rsidRDefault="003069C8" w:rsidP="00E97CC6">
            <w:pPr>
              <w:pStyle w:val="ListParagraph"/>
              <w:numPr>
                <w:ilvl w:val="0"/>
                <w:numId w:val="8"/>
              </w:numPr>
              <w:ind w:left="426" w:firstLine="0"/>
              <w:contextualSpacing w:val="0"/>
            </w:pPr>
            <w:r>
              <w:t xml:space="preserve">Advertise GP online services on practice answerphone – if possible </w:t>
            </w:r>
          </w:p>
          <w:p w:rsidR="003069C8" w:rsidRDefault="003069C8" w:rsidP="00E97CC6">
            <w:pPr>
              <w:pStyle w:val="ListParagraph"/>
              <w:numPr>
                <w:ilvl w:val="0"/>
                <w:numId w:val="8"/>
              </w:numPr>
              <w:ind w:left="426" w:firstLine="0"/>
              <w:contextualSpacing w:val="0"/>
            </w:pPr>
            <w:r>
              <w:t xml:space="preserve">Inform patients of GP online services by email </w:t>
            </w:r>
          </w:p>
          <w:p w:rsidR="00A659D6" w:rsidRDefault="00A659D6" w:rsidP="00A659D6">
            <w:pPr>
              <w:pStyle w:val="ListParagraph"/>
              <w:numPr>
                <w:ilvl w:val="0"/>
                <w:numId w:val="8"/>
              </w:numPr>
              <w:ind w:left="426" w:firstLine="0"/>
              <w:contextualSpacing w:val="0"/>
            </w:pPr>
            <w:r>
              <w:t>GPs  encourage  patient sign up during consultation</w:t>
            </w:r>
          </w:p>
          <w:p w:rsidR="00A659D6" w:rsidRDefault="00A659D6" w:rsidP="00A659D6">
            <w:pPr>
              <w:pStyle w:val="ListParagraph"/>
              <w:numPr>
                <w:ilvl w:val="0"/>
                <w:numId w:val="8"/>
              </w:numPr>
              <w:ind w:left="284" w:firstLine="131"/>
              <w:contextualSpacing w:val="0"/>
            </w:pPr>
            <w:r>
              <w:t xml:space="preserve">Nurses </w:t>
            </w:r>
            <w:proofErr w:type="spellStart"/>
            <w:r>
              <w:t>encourag</w:t>
            </w:r>
            <w:proofErr w:type="spellEnd"/>
            <w:r>
              <w:t xml:space="preserve"> patient sign up during clinics/appointments</w:t>
            </w:r>
          </w:p>
          <w:p w:rsidR="00A659D6" w:rsidRDefault="00A659D6" w:rsidP="00A659D6">
            <w:pPr>
              <w:pStyle w:val="ListParagraph"/>
              <w:numPr>
                <w:ilvl w:val="0"/>
                <w:numId w:val="8"/>
              </w:numPr>
              <w:ind w:left="284" w:firstLine="131"/>
              <w:contextualSpacing w:val="0"/>
            </w:pPr>
            <w:r>
              <w:t xml:space="preserve">District Nurses promote GP online services to housebound patients </w:t>
            </w:r>
          </w:p>
          <w:p w:rsidR="003069C8" w:rsidRDefault="003069C8" w:rsidP="003069C8">
            <w:pPr>
              <w:pStyle w:val="Default"/>
              <w:rPr>
                <w:rFonts w:ascii="Calibri" w:hAnsi="Calibri"/>
                <w:color w:val="auto"/>
                <w:sz w:val="22"/>
                <w:szCs w:val="22"/>
              </w:rPr>
            </w:pPr>
          </w:p>
          <w:p w:rsidR="00F50A36" w:rsidRDefault="00F50A36" w:rsidP="003069C8">
            <w:pPr>
              <w:pStyle w:val="Default"/>
              <w:rPr>
                <w:rFonts w:ascii="Calibri" w:hAnsi="Calibri"/>
                <w:color w:val="auto"/>
                <w:sz w:val="22"/>
                <w:szCs w:val="22"/>
              </w:rPr>
            </w:pPr>
          </w:p>
          <w:p w:rsidR="00E97CC6" w:rsidRDefault="00E97CC6" w:rsidP="00E97CC6">
            <w:pPr>
              <w:pStyle w:val="Default"/>
              <w:ind w:left="567" w:right="176"/>
              <w:rPr>
                <w:rFonts w:ascii="Calibri" w:hAnsi="Calibri"/>
                <w:b/>
              </w:rPr>
            </w:pPr>
            <w:r>
              <w:rPr>
                <w:rFonts w:ascii="Calibri" w:hAnsi="Calibri"/>
                <w:b/>
              </w:rPr>
              <w:t>Practices achieving over 20%</w:t>
            </w:r>
            <w:r w:rsidRPr="00F777F7">
              <w:rPr>
                <w:rFonts w:ascii="Calibri" w:hAnsi="Calibri"/>
                <w:b/>
              </w:rPr>
              <w:t>:</w:t>
            </w:r>
          </w:p>
          <w:p w:rsidR="003069C8" w:rsidRDefault="003069C8" w:rsidP="003069C8">
            <w:pPr>
              <w:autoSpaceDE w:val="0"/>
              <w:autoSpaceDN w:val="0"/>
              <w:rPr>
                <w:rFonts w:ascii="Arial" w:hAnsi="Arial" w:cs="Arial"/>
                <w:color w:val="000000"/>
                <w:sz w:val="24"/>
                <w:szCs w:val="24"/>
              </w:rPr>
            </w:pPr>
          </w:p>
          <w:p w:rsidR="00A659D6" w:rsidRDefault="00A659D6" w:rsidP="00A659D6">
            <w:pPr>
              <w:pStyle w:val="ListParagraph"/>
              <w:numPr>
                <w:ilvl w:val="0"/>
                <w:numId w:val="9"/>
              </w:numPr>
              <w:contextualSpacing w:val="0"/>
              <w:rPr>
                <w:rFonts w:ascii="Calibri" w:hAnsi="Calibri" w:cs="Times New Roman"/>
              </w:rPr>
            </w:pPr>
            <w:r>
              <w:t xml:space="preserve">Review the number of appointments released online and increase, if possible </w:t>
            </w:r>
          </w:p>
          <w:p w:rsidR="00A659D6" w:rsidRDefault="00A659D6" w:rsidP="00A659D6">
            <w:pPr>
              <w:pStyle w:val="ListParagraph"/>
              <w:numPr>
                <w:ilvl w:val="0"/>
                <w:numId w:val="9"/>
              </w:numPr>
              <w:contextualSpacing w:val="0"/>
            </w:pPr>
            <w:r>
              <w:t xml:space="preserve">Review the types of appointments that are released online and trial more (e.g. asthma clinics, blood tests) </w:t>
            </w:r>
          </w:p>
          <w:p w:rsidR="00A659D6" w:rsidRDefault="00A659D6" w:rsidP="00A659D6">
            <w:pPr>
              <w:pStyle w:val="ListParagraph"/>
              <w:numPr>
                <w:ilvl w:val="0"/>
                <w:numId w:val="9"/>
              </w:numPr>
              <w:contextualSpacing w:val="0"/>
            </w:pPr>
            <w:r>
              <w:t xml:space="preserve">Advertise on social media – Twitter/Facebook </w:t>
            </w:r>
          </w:p>
          <w:p w:rsidR="00A659D6" w:rsidRDefault="00A659D6" w:rsidP="00A659D6">
            <w:pPr>
              <w:pStyle w:val="ListParagraph"/>
              <w:numPr>
                <w:ilvl w:val="0"/>
                <w:numId w:val="9"/>
              </w:numPr>
              <w:contextualSpacing w:val="0"/>
            </w:pPr>
            <w:r>
              <w:t xml:space="preserve">Promote online services through local chemists </w:t>
            </w:r>
          </w:p>
          <w:p w:rsidR="00A659D6" w:rsidRDefault="00A659D6" w:rsidP="00A659D6">
            <w:pPr>
              <w:pStyle w:val="ListParagraph"/>
              <w:numPr>
                <w:ilvl w:val="0"/>
                <w:numId w:val="9"/>
              </w:numPr>
              <w:contextualSpacing w:val="0"/>
            </w:pPr>
            <w:r>
              <w:t xml:space="preserve">Inform patients by newsletter (contact Patient Online for an example newsletter) </w:t>
            </w:r>
          </w:p>
          <w:p w:rsidR="00A659D6" w:rsidRDefault="00A659D6" w:rsidP="00A659D6">
            <w:pPr>
              <w:pStyle w:val="ListParagraph"/>
              <w:numPr>
                <w:ilvl w:val="0"/>
                <w:numId w:val="9"/>
              </w:numPr>
              <w:contextualSpacing w:val="0"/>
            </w:pPr>
            <w:r>
              <w:t xml:space="preserve">Identify patients who have access issues (visually impaired, physically disabled, </w:t>
            </w:r>
            <w:proofErr w:type="spellStart"/>
            <w:r>
              <w:t>etc</w:t>
            </w:r>
            <w:proofErr w:type="spellEnd"/>
            <w:r>
              <w:t>) to promote online access (and EPS) to them</w:t>
            </w:r>
          </w:p>
          <w:p w:rsidR="003069C8" w:rsidRDefault="003069C8" w:rsidP="003069C8">
            <w:pPr>
              <w:pStyle w:val="ListParagraph"/>
              <w:autoSpaceDE w:val="0"/>
              <w:autoSpaceDN w:val="0"/>
            </w:pPr>
          </w:p>
          <w:p w:rsidR="003069C8" w:rsidRDefault="003069C8" w:rsidP="00F50A36">
            <w:pPr>
              <w:pStyle w:val="Default"/>
              <w:ind w:left="426"/>
              <w:rPr>
                <w:rFonts w:ascii="Calibri" w:hAnsi="Calibri"/>
                <w:sz w:val="22"/>
                <w:szCs w:val="22"/>
              </w:rPr>
            </w:pPr>
            <w:r>
              <w:rPr>
                <w:rFonts w:ascii="Calibri" w:hAnsi="Calibri"/>
                <w:sz w:val="22"/>
                <w:szCs w:val="22"/>
              </w:rPr>
              <w:t>These are a some available resources, which may be useful:</w:t>
            </w:r>
          </w:p>
          <w:p w:rsidR="003069C8" w:rsidRDefault="003069C8" w:rsidP="00F50A36">
            <w:pPr>
              <w:pStyle w:val="Default"/>
              <w:rPr>
                <w:rFonts w:ascii="Calibri" w:hAnsi="Calibri"/>
                <w:sz w:val="22"/>
                <w:szCs w:val="22"/>
              </w:rPr>
            </w:pPr>
          </w:p>
          <w:p w:rsidR="003069C8" w:rsidRDefault="005369EA" w:rsidP="000B32BA">
            <w:pPr>
              <w:numPr>
                <w:ilvl w:val="0"/>
                <w:numId w:val="10"/>
              </w:numPr>
              <w:shd w:val="clear" w:color="auto" w:fill="FFFFFF"/>
              <w:spacing w:after="200" w:line="378" w:lineRule="atLeast"/>
              <w:ind w:left="1134"/>
              <w:textAlignment w:val="baseline"/>
              <w:rPr>
                <w:u w:val="single"/>
                <w:lang w:eastAsia="en-GB"/>
              </w:rPr>
            </w:pPr>
            <w:hyperlink r:id="rId37" w:history="1">
              <w:r w:rsidR="003069C8">
                <w:rPr>
                  <w:rStyle w:val="Hyperlink"/>
                  <w:bdr w:val="none" w:sz="0" w:space="0" w:color="auto" w:frame="1"/>
                  <w:lang w:eastAsia="en-GB"/>
                </w:rPr>
                <w:t>Patient Online: making the most of online appointments and repeat prescriptions</w:t>
              </w:r>
            </w:hyperlink>
          </w:p>
          <w:p w:rsidR="003069C8" w:rsidRDefault="005369EA" w:rsidP="000B32BA">
            <w:pPr>
              <w:numPr>
                <w:ilvl w:val="0"/>
                <w:numId w:val="10"/>
              </w:numPr>
              <w:shd w:val="clear" w:color="auto" w:fill="FFFFFF"/>
              <w:spacing w:after="200" w:line="378" w:lineRule="atLeast"/>
              <w:ind w:left="1134"/>
              <w:textAlignment w:val="baseline"/>
              <w:rPr>
                <w:u w:val="single"/>
                <w:lang w:eastAsia="en-GB"/>
              </w:rPr>
            </w:pPr>
            <w:hyperlink r:id="rId38" w:history="1">
              <w:r w:rsidR="003069C8">
                <w:rPr>
                  <w:rStyle w:val="Hyperlink"/>
                  <w:bdr w:val="none" w:sz="0" w:space="0" w:color="auto" w:frame="1"/>
                  <w:lang w:eastAsia="en-GB"/>
                </w:rPr>
                <w:t>Patient Online: offering patients access to detailed online records</w:t>
              </w:r>
            </w:hyperlink>
          </w:p>
          <w:p w:rsidR="003069C8" w:rsidRDefault="005369EA" w:rsidP="000B32BA">
            <w:pPr>
              <w:numPr>
                <w:ilvl w:val="0"/>
                <w:numId w:val="10"/>
              </w:numPr>
              <w:shd w:val="clear" w:color="auto" w:fill="FFFFFF"/>
              <w:spacing w:after="200" w:line="378" w:lineRule="atLeast"/>
              <w:ind w:left="1134"/>
              <w:textAlignment w:val="baseline"/>
              <w:rPr>
                <w:u w:val="single"/>
                <w:lang w:eastAsia="en-GB"/>
              </w:rPr>
            </w:pPr>
            <w:hyperlink r:id="rId39" w:history="1">
              <w:r w:rsidR="003069C8">
                <w:rPr>
                  <w:rStyle w:val="Hyperlink"/>
                  <w:bdr w:val="none" w:sz="0" w:space="0" w:color="auto" w:frame="1"/>
                  <w:lang w:eastAsia="en-GB"/>
                </w:rPr>
                <w:t>Patient Online: registering patients for GP online services</w:t>
              </w:r>
            </w:hyperlink>
          </w:p>
          <w:p w:rsidR="003069C8" w:rsidRDefault="003069C8" w:rsidP="003069C8">
            <w:pPr>
              <w:autoSpaceDE w:val="0"/>
              <w:autoSpaceDN w:val="0"/>
            </w:pPr>
          </w:p>
          <w:p w:rsidR="00A659D6" w:rsidRPr="00F50A36" w:rsidRDefault="00A659D6" w:rsidP="00A659D6">
            <w:pPr>
              <w:autoSpaceDE w:val="0"/>
              <w:autoSpaceDN w:val="0"/>
              <w:ind w:left="426" w:right="176"/>
            </w:pPr>
            <w:r w:rsidRPr="00F50A36">
              <w:t xml:space="preserve">You can also order </w:t>
            </w:r>
            <w:r>
              <w:t xml:space="preserve">free </w:t>
            </w:r>
            <w:r w:rsidRPr="00F50A36">
              <w:t>resources such as posters, leaflets, appointment cards, bunting</w:t>
            </w:r>
            <w:r>
              <w:t xml:space="preserve"> and</w:t>
            </w:r>
            <w:r w:rsidRPr="00F50A36">
              <w:t xml:space="preserve"> balloons from the Publications </w:t>
            </w:r>
            <w:proofErr w:type="spellStart"/>
            <w:r w:rsidRPr="00F50A36">
              <w:t>Orderline</w:t>
            </w:r>
            <w:proofErr w:type="spellEnd"/>
            <w:r w:rsidRPr="00F50A36">
              <w:t xml:space="preserve"> at </w:t>
            </w:r>
            <w:hyperlink r:id="rId40" w:history="1">
              <w:r w:rsidRPr="00F50A36">
                <w:rPr>
                  <w:rStyle w:val="Hyperlink"/>
                </w:rPr>
                <w:t>www.orderline.dh.gov.uk</w:t>
              </w:r>
            </w:hyperlink>
            <w:r>
              <w:rPr>
                <w:rStyle w:val="Hyperlink"/>
              </w:rPr>
              <w:t>.</w:t>
            </w:r>
          </w:p>
          <w:p w:rsidR="00B14743" w:rsidRDefault="00B14743" w:rsidP="00B14743">
            <w:pPr>
              <w:ind w:left="567"/>
              <w:rPr>
                <w:color w:val="000000"/>
              </w:rPr>
            </w:pPr>
          </w:p>
          <w:p w:rsidR="00776DA1" w:rsidRDefault="00776DA1" w:rsidP="000A3E5F">
            <w:pPr>
              <w:autoSpaceDE w:val="0"/>
              <w:autoSpaceDN w:val="0"/>
              <w:ind w:left="426"/>
            </w:pPr>
            <w:r w:rsidRPr="00AA2B4A">
              <w:rPr>
                <w:b/>
                <w:bCs/>
                <w:i/>
                <w:iCs/>
                <w:color w:val="00B0F0"/>
              </w:rPr>
              <w:t xml:space="preserve">Lynne Colley </w:t>
            </w:r>
            <w:r w:rsidRPr="00AA2B4A">
              <w:rPr>
                <w:color w:val="00B0F0"/>
              </w:rPr>
              <w:t xml:space="preserve"> </w:t>
            </w:r>
            <w:r w:rsidRPr="007543F5">
              <w:t>–</w:t>
            </w:r>
            <w:r>
              <w:t xml:space="preserve"> IT Services Locality Senior Manager (Thames Valley)</w:t>
            </w:r>
          </w:p>
          <w:p w:rsidR="00776DA1" w:rsidRPr="007543F5" w:rsidRDefault="00776DA1" w:rsidP="000A3E5F">
            <w:pPr>
              <w:autoSpaceDE w:val="0"/>
              <w:autoSpaceDN w:val="0"/>
              <w:ind w:left="426"/>
            </w:pPr>
            <w:r>
              <w:t>NHS South, Central &amp; West</w:t>
            </w:r>
          </w:p>
          <w:p w:rsidR="00776DA1" w:rsidRPr="001C36AA" w:rsidRDefault="000A3E5F" w:rsidP="000A3E5F">
            <w:pPr>
              <w:pStyle w:val="ListParagraph"/>
              <w:numPr>
                <w:ilvl w:val="0"/>
                <w:numId w:val="1"/>
              </w:numPr>
              <w:tabs>
                <w:tab w:val="clear" w:pos="720"/>
                <w:tab w:val="num" w:pos="851"/>
              </w:tabs>
              <w:autoSpaceDE w:val="0"/>
              <w:autoSpaceDN w:val="0"/>
              <w:ind w:left="1134" w:hanging="708"/>
              <w:rPr>
                <w:lang w:eastAsia="en-GB"/>
              </w:rPr>
            </w:pPr>
            <w:r>
              <w:rPr>
                <w:lang w:eastAsia="en-GB"/>
              </w:rPr>
              <w:t xml:space="preserve">  </w:t>
            </w:r>
            <w:r w:rsidR="00776DA1">
              <w:rPr>
                <w:lang w:eastAsia="en-GB"/>
              </w:rPr>
              <w:t xml:space="preserve">07747 455 955 </w:t>
            </w:r>
          </w:p>
          <w:p w:rsidR="00776DA1" w:rsidRDefault="00776DA1" w:rsidP="000A3E5F">
            <w:pPr>
              <w:ind w:left="426"/>
              <w:rPr>
                <w:rStyle w:val="Hyperlink"/>
                <w:lang w:eastAsia="en-GB"/>
              </w:rPr>
            </w:pPr>
            <w:r>
              <w:rPr>
                <w:rFonts w:ascii="Wingdings" w:hAnsi="Wingdings"/>
                <w:lang w:eastAsia="en-GB"/>
              </w:rPr>
              <w:t></w:t>
            </w:r>
            <w:r>
              <w:rPr>
                <w:lang w:eastAsia="en-GB"/>
              </w:rPr>
              <w:t xml:space="preserve">      </w:t>
            </w:r>
            <w:hyperlink r:id="rId41" w:history="1">
              <w:r w:rsidRPr="005A0471">
                <w:rPr>
                  <w:rStyle w:val="Hyperlink"/>
                  <w:lang w:eastAsia="en-GB"/>
                </w:rPr>
                <w:t>lynne.colley@nhs.net</w:t>
              </w:r>
            </w:hyperlink>
          </w:p>
          <w:p w:rsidR="00776DA1" w:rsidRDefault="00776DA1" w:rsidP="00B14743">
            <w:pPr>
              <w:ind w:left="567"/>
              <w:rPr>
                <w:color w:val="000000"/>
              </w:rPr>
            </w:pPr>
          </w:p>
          <w:p w:rsidR="00B14743" w:rsidRPr="00282564" w:rsidRDefault="00B14743" w:rsidP="00B14743">
            <w:pPr>
              <w:ind w:left="567"/>
              <w:rPr>
                <w:color w:val="000000"/>
              </w:rPr>
            </w:pPr>
          </w:p>
        </w:tc>
      </w:tr>
      <w:tr w:rsidR="00B14743" w:rsidRPr="00443575" w:rsidTr="0002166A">
        <w:trPr>
          <w:gridAfter w:val="2"/>
          <w:wAfter w:w="7229" w:type="dxa"/>
        </w:trPr>
        <w:tc>
          <w:tcPr>
            <w:tcW w:w="10816" w:type="dxa"/>
            <w:gridSpan w:val="4"/>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B14743" w:rsidRPr="00443575" w:rsidRDefault="005369EA" w:rsidP="00B14743">
            <w:pPr>
              <w:spacing w:after="120"/>
              <w:jc w:val="right"/>
            </w:pPr>
            <w:hyperlink w:anchor="TOP" w:history="1">
              <w:r w:rsidR="00B14743" w:rsidRPr="00250B9E">
                <w:rPr>
                  <w:rStyle w:val="Hyperlink"/>
                  <w:rFonts w:eastAsia="Times New Roman" w:cs="Arial"/>
                  <w:sz w:val="18"/>
                  <w:szCs w:val="18"/>
                </w:rPr>
                <w:t>Return to top</w:t>
              </w:r>
            </w:hyperlink>
          </w:p>
        </w:tc>
      </w:tr>
      <w:tr w:rsidR="0002166A" w:rsidRPr="00295762" w:rsidTr="0002166A">
        <w:trPr>
          <w:gridAfter w:val="2"/>
          <w:wAfter w:w="7229" w:type="dxa"/>
          <w:trHeight w:val="161"/>
        </w:trPr>
        <w:tc>
          <w:tcPr>
            <w:tcW w:w="10816" w:type="dxa"/>
            <w:gridSpan w:val="4"/>
            <w:tcBorders>
              <w:top w:val="nil"/>
            </w:tcBorders>
            <w:shd w:val="clear" w:color="auto" w:fill="DAEEF3" w:themeFill="accent5" w:themeFillTint="33"/>
          </w:tcPr>
          <w:p w:rsidR="0002166A" w:rsidRPr="00295762" w:rsidRDefault="0002166A" w:rsidP="0002166A">
            <w:pPr>
              <w:spacing w:before="60" w:after="60" w:line="360" w:lineRule="auto"/>
              <w:rPr>
                <w:b/>
              </w:rPr>
            </w:pPr>
          </w:p>
        </w:tc>
      </w:tr>
      <w:tr w:rsidR="00B14743" w:rsidRPr="008E763E" w:rsidTr="0002166A">
        <w:tc>
          <w:tcPr>
            <w:tcW w:w="10816" w:type="dxa"/>
            <w:gridSpan w:val="4"/>
            <w:tcBorders>
              <w:bottom w:val="nil"/>
            </w:tcBorders>
          </w:tcPr>
          <w:p w:rsidR="008A1AB5" w:rsidRDefault="008A1AB5" w:rsidP="008A1AB5">
            <w:pPr>
              <w:spacing w:before="120"/>
              <w:ind w:left="567"/>
              <w:rPr>
                <w:b/>
                <w:bCs/>
                <w:color w:val="0070C0"/>
                <w:sz w:val="28"/>
                <w:szCs w:val="28"/>
                <w:lang w:val="en" w:eastAsia="en-GB"/>
              </w:rPr>
            </w:pPr>
            <w:bookmarkStart w:id="8" w:name="EPS"/>
            <w:r>
              <w:rPr>
                <w:b/>
                <w:bCs/>
                <w:color w:val="0070C0"/>
                <w:sz w:val="28"/>
                <w:szCs w:val="28"/>
                <w:lang w:val="en" w:eastAsia="en-GB"/>
              </w:rPr>
              <w:lastRenderedPageBreak/>
              <w:t xml:space="preserve">Electronic Prescription Service (EPS) update </w:t>
            </w:r>
            <w:r w:rsidR="006E6127">
              <w:rPr>
                <w:b/>
                <w:bCs/>
                <w:color w:val="0070C0"/>
                <w:sz w:val="28"/>
                <w:szCs w:val="28"/>
                <w:lang w:val="en" w:eastAsia="en-GB"/>
              </w:rPr>
              <w:t xml:space="preserve">and </w:t>
            </w:r>
            <w:r>
              <w:rPr>
                <w:b/>
                <w:bCs/>
                <w:color w:val="0070C0"/>
                <w:sz w:val="28"/>
                <w:szCs w:val="28"/>
                <w:lang w:val="en" w:eastAsia="en-GB"/>
              </w:rPr>
              <w:t xml:space="preserve">recent </w:t>
            </w:r>
            <w:proofErr w:type="spellStart"/>
            <w:r>
              <w:rPr>
                <w:b/>
                <w:bCs/>
                <w:color w:val="0070C0"/>
                <w:sz w:val="28"/>
                <w:szCs w:val="28"/>
                <w:lang w:val="en" w:eastAsia="en-GB"/>
              </w:rPr>
              <w:t>utilisation</w:t>
            </w:r>
            <w:proofErr w:type="spellEnd"/>
            <w:r>
              <w:rPr>
                <w:b/>
                <w:bCs/>
                <w:color w:val="0070C0"/>
                <w:sz w:val="28"/>
                <w:szCs w:val="28"/>
                <w:lang w:val="en" w:eastAsia="en-GB"/>
              </w:rPr>
              <w:t xml:space="preserve"> figures</w:t>
            </w:r>
          </w:p>
          <w:bookmarkEnd w:id="8"/>
          <w:p w:rsidR="008A1AB5" w:rsidRPr="008A1AB5" w:rsidRDefault="008A1AB5" w:rsidP="008A1AB5">
            <w:pPr>
              <w:spacing w:before="120"/>
              <w:ind w:left="567"/>
              <w:rPr>
                <w:color w:val="0070C0"/>
                <w:lang w:val="en" w:eastAsia="en-GB"/>
              </w:rPr>
            </w:pPr>
            <w:r>
              <w:rPr>
                <w:color w:val="0070C0"/>
                <w:lang w:val="en" w:eastAsia="en-GB"/>
              </w:rPr>
              <w:t>August 2017</w:t>
            </w:r>
          </w:p>
          <w:p w:rsidR="008A1AB5" w:rsidRDefault="008A1AB5" w:rsidP="008A1AB5">
            <w:pPr>
              <w:ind w:left="567"/>
              <w:rPr>
                <w:color w:val="FF0000"/>
              </w:rPr>
            </w:pPr>
          </w:p>
          <w:p w:rsidR="008A1AB5" w:rsidRDefault="008A1AB5" w:rsidP="008A1AB5">
            <w:pPr>
              <w:ind w:left="567"/>
              <w:rPr>
                <w:color w:val="FF0000"/>
              </w:rPr>
            </w:pPr>
          </w:p>
          <w:p w:rsidR="008A1AB5" w:rsidRDefault="008A1AB5" w:rsidP="008A1AB5">
            <w:pPr>
              <w:ind w:left="567"/>
              <w:rPr>
                <w:color w:val="FF0000"/>
              </w:rPr>
            </w:pPr>
            <w:r>
              <w:rPr>
                <w:noProof/>
                <w:lang w:eastAsia="en-GB"/>
              </w:rPr>
              <mc:AlternateContent>
                <mc:Choice Requires="wps">
                  <w:drawing>
                    <wp:anchor distT="0" distB="0" distL="114300" distR="114300" simplePos="0" relativeHeight="251673600" behindDoc="0" locked="0" layoutInCell="1" allowOverlap="1" wp14:anchorId="41C18698" wp14:editId="3855422C">
                      <wp:simplePos x="0" y="0"/>
                      <wp:positionH relativeFrom="column">
                        <wp:posOffset>2277110</wp:posOffset>
                      </wp:positionH>
                      <wp:positionV relativeFrom="paragraph">
                        <wp:posOffset>170180</wp:posOffset>
                      </wp:positionV>
                      <wp:extent cx="4349115" cy="112077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1120775"/>
                              </a:xfrm>
                              <a:prstGeom prst="rect">
                                <a:avLst/>
                              </a:prstGeom>
                              <a:noFill/>
                              <a:ln w="9525">
                                <a:noFill/>
                                <a:miter lim="800000"/>
                                <a:headEnd/>
                                <a:tailEnd/>
                              </a:ln>
                            </wps:spPr>
                            <wps:txbx>
                              <w:txbxContent>
                                <w:p w:rsidR="000A3E5F" w:rsidRDefault="000A3E5F" w:rsidP="008A1AB5">
                                  <w:r>
                                    <w:t xml:space="preserve">The most recent EPS </w:t>
                                  </w:r>
                                  <w:r w:rsidR="006E6127">
                                    <w:t xml:space="preserve">utilisation figures </w:t>
                                  </w:r>
                                  <w:r>
                                    <w:t>are now available via the links below.  Practices in Oxfordshire continue to use the EPS solution to good effect and are consistently above the national averages.  Practices have expressed concern about the figures being constantly over 100% and we have asked NHS Digital for an explanation of how they are calculated.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9.3pt;margin-top:13.4pt;width:342.45pt;height:8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" filled="f" stroked="f">
                      <v:textbox>
                        <w:txbxContent>
                          <w:p w:rsidR="000A3E5F" w:rsidRDefault="000A3E5F" w:rsidP="008A1AB5">
                            <w:r>
                              <w:t xml:space="preserve">The most recent EPS </w:t>
                            </w:r>
                            <w:r w:rsidR="006E6127">
                              <w:t xml:space="preserve">utilisation figures </w:t>
                            </w:r>
                            <w:r>
                              <w:t>are now available via the links below.  Practices in Oxfordshire continue to use the EPS solution to good effect and are consistently above the national averages.  Practices have expressed concern about the figures being constantly over 100% and we have asked NHS Digital for an explanation of how they are calculated.</w:t>
                            </w:r>
                          </w:p>
                        </w:txbxContent>
                      </v:textbox>
                    </v:shape>
                  </w:pict>
                </mc:Fallback>
              </mc:AlternateContent>
            </w:r>
            <w:r>
              <w:rPr>
                <w:noProof/>
                <w:lang w:eastAsia="en-GB"/>
              </w:rPr>
              <w:drawing>
                <wp:inline distT="0" distB="0" distL="0" distR="0" wp14:anchorId="39D85A5E" wp14:editId="3C0F8D75">
                  <wp:extent cx="1526540" cy="1526540"/>
                  <wp:effectExtent l="0" t="0" r="0" b="0"/>
                  <wp:docPr id="3" name="Picture 3"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inline>
              </w:drawing>
            </w:r>
          </w:p>
          <w:p w:rsidR="008A1AB5" w:rsidRDefault="008A1AB5" w:rsidP="008A1AB5">
            <w:pPr>
              <w:ind w:left="567"/>
              <w:rPr>
                <w:color w:val="FF0000"/>
              </w:rPr>
            </w:pPr>
          </w:p>
          <w:p w:rsidR="008A1AB5" w:rsidRDefault="008A1AB5" w:rsidP="008A1AB5">
            <w:pPr>
              <w:ind w:left="567"/>
              <w:rPr>
                <w:color w:val="FF0000"/>
              </w:rPr>
            </w:pPr>
          </w:p>
          <w:p w:rsidR="008A1AB5" w:rsidRPr="002E14D5" w:rsidRDefault="005369EA" w:rsidP="002E14D5">
            <w:pPr>
              <w:pStyle w:val="ListParagraph"/>
              <w:numPr>
                <w:ilvl w:val="0"/>
                <w:numId w:val="14"/>
              </w:numPr>
            </w:pPr>
            <w:hyperlink r:id="rId44" w:history="1">
              <w:r w:rsidR="002E14D5" w:rsidRPr="002E14D5">
                <w:rPr>
                  <w:rStyle w:val="Hyperlink"/>
                </w:rPr>
                <w:t>Repeat prescribing</w:t>
              </w:r>
            </w:hyperlink>
          </w:p>
          <w:p w:rsidR="002E14D5" w:rsidRPr="002E14D5" w:rsidRDefault="005369EA" w:rsidP="002E14D5">
            <w:pPr>
              <w:pStyle w:val="ListParagraph"/>
              <w:numPr>
                <w:ilvl w:val="0"/>
                <w:numId w:val="14"/>
              </w:numPr>
            </w:pPr>
            <w:hyperlink r:id="rId45" w:history="1">
              <w:r w:rsidR="002E14D5" w:rsidRPr="002E14D5">
                <w:rPr>
                  <w:rStyle w:val="Hyperlink"/>
                </w:rPr>
                <w:t>Repeat dispensing</w:t>
              </w:r>
            </w:hyperlink>
            <w:r w:rsidR="002E14D5" w:rsidRPr="002E14D5">
              <w:t xml:space="preserve"> </w:t>
            </w:r>
          </w:p>
          <w:p w:rsidR="002E14D5" w:rsidRPr="002E14D5" w:rsidRDefault="005369EA" w:rsidP="002E14D5">
            <w:pPr>
              <w:pStyle w:val="ListParagraph"/>
              <w:numPr>
                <w:ilvl w:val="0"/>
                <w:numId w:val="14"/>
              </w:numPr>
            </w:pPr>
            <w:hyperlink r:id="rId46" w:history="1">
              <w:r w:rsidR="002E14D5" w:rsidRPr="002E14D5">
                <w:rPr>
                  <w:rStyle w:val="Hyperlink"/>
                </w:rPr>
                <w:t>All scripts</w:t>
              </w:r>
            </w:hyperlink>
          </w:p>
          <w:p w:rsidR="008A1AB5" w:rsidRDefault="008A1AB5" w:rsidP="008A1AB5">
            <w:pPr>
              <w:ind w:left="567"/>
              <w:rPr>
                <w:color w:val="000000"/>
              </w:rPr>
            </w:pPr>
          </w:p>
          <w:p w:rsidR="00A659D6" w:rsidRDefault="00A659D6" w:rsidP="00A659D6">
            <w:pPr>
              <w:ind w:left="567" w:right="459"/>
            </w:pPr>
            <w:r>
              <w:t>NHS England and the General Practitioners Committee (GPC) have agreed to build on the work of recent years and the changes that have been agreed for 2017/2018 will be taken forward through non-contractual working arrangements, specifically:</w:t>
            </w:r>
          </w:p>
          <w:p w:rsidR="00A659D6" w:rsidRDefault="00A659D6" w:rsidP="00A659D6">
            <w:pPr>
              <w:ind w:left="567" w:right="459"/>
            </w:pPr>
          </w:p>
          <w:p w:rsidR="00A659D6" w:rsidRDefault="00A659D6" w:rsidP="00A659D6">
            <w:pPr>
              <w:pStyle w:val="ListParagraph"/>
              <w:numPr>
                <w:ilvl w:val="0"/>
                <w:numId w:val="6"/>
              </w:numPr>
              <w:contextualSpacing w:val="0"/>
            </w:pPr>
            <w:r>
              <w:t>An increased uptake of electronic repeat prescriptions to a target of 90%</w:t>
            </w:r>
          </w:p>
          <w:p w:rsidR="00A659D6" w:rsidRDefault="00A659D6" w:rsidP="00A659D6">
            <w:pPr>
              <w:pStyle w:val="ListParagraph"/>
              <w:numPr>
                <w:ilvl w:val="0"/>
                <w:numId w:val="6"/>
              </w:numPr>
              <w:contextualSpacing w:val="0"/>
            </w:pPr>
            <w:r>
              <w:t>Continued uptake of repeat dispensing(</w:t>
            </w:r>
            <w:proofErr w:type="spellStart"/>
            <w:r>
              <w:t>eRD</w:t>
            </w:r>
            <w:proofErr w:type="spellEnd"/>
            <w:r>
              <w:t>) to a target of 25%</w:t>
            </w:r>
          </w:p>
          <w:p w:rsidR="00A659D6" w:rsidRDefault="00A659D6" w:rsidP="00A659D6">
            <w:pPr>
              <w:pStyle w:val="ListParagraph"/>
              <w:ind w:left="1287"/>
            </w:pPr>
          </w:p>
          <w:p w:rsidR="00A659D6" w:rsidRDefault="00A659D6" w:rsidP="00A659D6">
            <w:pPr>
              <w:ind w:left="567"/>
            </w:pPr>
            <w:r>
              <w:t>To support this NHS Digital</w:t>
            </w:r>
            <w:proofErr w:type="gramStart"/>
            <w:r>
              <w:t>  have</w:t>
            </w:r>
            <w:proofErr w:type="gramEnd"/>
            <w:r>
              <w:t xml:space="preserve"> provided a suite of tools to help with the implementation of </w:t>
            </w:r>
            <w:proofErr w:type="spellStart"/>
            <w:r>
              <w:t>eRD</w:t>
            </w:r>
            <w:proofErr w:type="spellEnd"/>
            <w:r>
              <w:t>.</w:t>
            </w:r>
          </w:p>
          <w:p w:rsidR="008A1AB5" w:rsidRDefault="008A1AB5" w:rsidP="008A1AB5">
            <w:pPr>
              <w:rPr>
                <w:b/>
                <w:bCs/>
                <w:i/>
                <w:iCs/>
                <w:lang w:eastAsia="en-GB"/>
              </w:rPr>
            </w:pPr>
          </w:p>
          <w:p w:rsidR="00B14743" w:rsidRDefault="008A1AB5" w:rsidP="008A1AB5">
            <w:pPr>
              <w:tabs>
                <w:tab w:val="left" w:pos="10206"/>
              </w:tabs>
              <w:ind w:left="567" w:right="176"/>
              <w:rPr>
                <w:color w:val="000000"/>
              </w:rPr>
            </w:pPr>
            <w:r>
              <w:rPr>
                <w:lang w:eastAsia="en-GB"/>
              </w:rPr>
              <w:t xml:space="preserve">If we can support you in anyway regarding your plans for EPS and </w:t>
            </w:r>
            <w:proofErr w:type="spellStart"/>
            <w:r>
              <w:rPr>
                <w:lang w:eastAsia="en-GB"/>
              </w:rPr>
              <w:t>eRD</w:t>
            </w:r>
            <w:proofErr w:type="spellEnd"/>
            <w:r>
              <w:rPr>
                <w:lang w:eastAsia="en-GB"/>
              </w:rPr>
              <w:t xml:space="preserve"> please do not hesitate to get in touch.</w:t>
            </w:r>
            <w:r>
              <w:rPr>
                <w:color w:val="000000"/>
              </w:rPr>
              <w:t xml:space="preserve"> </w:t>
            </w:r>
          </w:p>
          <w:p w:rsidR="00A659D6" w:rsidRDefault="00A659D6" w:rsidP="008A1AB5">
            <w:pPr>
              <w:tabs>
                <w:tab w:val="left" w:pos="10206"/>
              </w:tabs>
              <w:ind w:left="567" w:right="176"/>
              <w:rPr>
                <w:color w:val="000000"/>
              </w:rPr>
            </w:pPr>
          </w:p>
          <w:p w:rsidR="00A659D6" w:rsidRDefault="00A659D6" w:rsidP="00A659D6">
            <w:pPr>
              <w:autoSpaceDE w:val="0"/>
              <w:autoSpaceDN w:val="0"/>
              <w:ind w:left="567"/>
            </w:pPr>
            <w:r w:rsidRPr="00AA2B4A">
              <w:rPr>
                <w:b/>
                <w:bCs/>
                <w:i/>
                <w:iCs/>
                <w:color w:val="00B0F0"/>
              </w:rPr>
              <w:t xml:space="preserve">Lynne Colley </w:t>
            </w:r>
            <w:r w:rsidRPr="00AA2B4A">
              <w:rPr>
                <w:color w:val="00B0F0"/>
              </w:rPr>
              <w:t xml:space="preserve"> </w:t>
            </w:r>
            <w:r w:rsidRPr="007543F5">
              <w:t>–</w:t>
            </w:r>
            <w:r>
              <w:t xml:space="preserve"> IT Services Locality Senior Manager (Thames Valley)</w:t>
            </w:r>
          </w:p>
          <w:p w:rsidR="00A659D6" w:rsidRPr="007543F5" w:rsidRDefault="00A659D6" w:rsidP="00A659D6">
            <w:pPr>
              <w:autoSpaceDE w:val="0"/>
              <w:autoSpaceDN w:val="0"/>
              <w:ind w:left="567"/>
            </w:pPr>
            <w:r>
              <w:t>NHS South, Central &amp; West</w:t>
            </w:r>
          </w:p>
          <w:p w:rsidR="00A659D6" w:rsidRPr="001C36AA" w:rsidRDefault="00A659D6" w:rsidP="00A659D6">
            <w:pPr>
              <w:pStyle w:val="ListParagraph"/>
              <w:numPr>
                <w:ilvl w:val="0"/>
                <w:numId w:val="1"/>
              </w:numPr>
              <w:tabs>
                <w:tab w:val="clear" w:pos="720"/>
                <w:tab w:val="num" w:pos="851"/>
              </w:tabs>
              <w:autoSpaceDE w:val="0"/>
              <w:autoSpaceDN w:val="0"/>
              <w:ind w:left="993" w:hanging="426"/>
              <w:rPr>
                <w:lang w:eastAsia="en-GB"/>
              </w:rPr>
            </w:pPr>
            <w:r>
              <w:rPr>
                <w:lang w:eastAsia="en-GB"/>
              </w:rPr>
              <w:t xml:space="preserve">   07747 455 955 </w:t>
            </w:r>
          </w:p>
          <w:p w:rsidR="00A659D6" w:rsidRDefault="00A659D6" w:rsidP="00A659D6">
            <w:pPr>
              <w:ind w:left="567"/>
              <w:rPr>
                <w:rStyle w:val="Hyperlink"/>
                <w:lang w:eastAsia="en-GB"/>
              </w:rPr>
            </w:pPr>
            <w:r>
              <w:rPr>
                <w:rFonts w:ascii="Wingdings" w:hAnsi="Wingdings"/>
                <w:lang w:eastAsia="en-GB"/>
              </w:rPr>
              <w:t></w:t>
            </w:r>
            <w:r>
              <w:rPr>
                <w:lang w:eastAsia="en-GB"/>
              </w:rPr>
              <w:t xml:space="preserve">    </w:t>
            </w:r>
            <w:hyperlink r:id="rId47" w:history="1">
              <w:r w:rsidRPr="005A0471">
                <w:rPr>
                  <w:rStyle w:val="Hyperlink"/>
                  <w:lang w:eastAsia="en-GB"/>
                </w:rPr>
                <w:t>lynne.colley@nhs.net</w:t>
              </w:r>
            </w:hyperlink>
          </w:p>
          <w:p w:rsidR="00A659D6" w:rsidRPr="008A1AB5" w:rsidRDefault="00A659D6" w:rsidP="008A1AB5">
            <w:pPr>
              <w:tabs>
                <w:tab w:val="left" w:pos="10206"/>
              </w:tabs>
              <w:ind w:left="567" w:right="176"/>
              <w:rPr>
                <w:color w:val="000000"/>
              </w:rPr>
            </w:pPr>
          </w:p>
        </w:tc>
        <w:tc>
          <w:tcPr>
            <w:tcW w:w="7229" w:type="dxa"/>
            <w:gridSpan w:val="2"/>
            <w:tcBorders>
              <w:top w:val="nil"/>
              <w:left w:val="nil"/>
              <w:bottom w:val="nil"/>
              <w:right w:val="single" w:sz="4" w:space="0" w:color="B6DDE8" w:themeColor="accent5" w:themeTint="66"/>
            </w:tcBorders>
            <w:shd w:val="clear" w:color="auto" w:fill="FFFFFF" w:themeFill="background1"/>
            <w:vAlign w:val="center"/>
          </w:tcPr>
          <w:p w:rsidR="00B14743" w:rsidRPr="008E763E" w:rsidRDefault="00B14743" w:rsidP="00B14743"/>
        </w:tc>
      </w:tr>
      <w:tr w:rsidR="00B14743" w:rsidRPr="00282564" w:rsidTr="0002166A">
        <w:trPr>
          <w:gridAfter w:val="2"/>
          <w:wAfter w:w="7229" w:type="dxa"/>
        </w:trPr>
        <w:tc>
          <w:tcPr>
            <w:tcW w:w="10816" w:type="dxa"/>
            <w:gridSpan w:val="4"/>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B14743" w:rsidRPr="00282564" w:rsidRDefault="00B14743" w:rsidP="008A1AB5">
            <w:pPr>
              <w:rPr>
                <w:color w:val="000000"/>
              </w:rPr>
            </w:pPr>
          </w:p>
        </w:tc>
      </w:tr>
      <w:tr w:rsidR="00B14743" w:rsidRPr="00443575" w:rsidTr="0002166A">
        <w:trPr>
          <w:gridAfter w:val="2"/>
          <w:wAfter w:w="7229" w:type="dxa"/>
        </w:trPr>
        <w:tc>
          <w:tcPr>
            <w:tcW w:w="10816" w:type="dxa"/>
            <w:gridSpan w:val="4"/>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B14743" w:rsidRPr="00443575" w:rsidRDefault="005369EA" w:rsidP="00B14743">
            <w:pPr>
              <w:spacing w:after="120"/>
              <w:jc w:val="right"/>
            </w:pPr>
            <w:hyperlink w:anchor="TOP" w:history="1">
              <w:r w:rsidR="00B14743" w:rsidRPr="00250B9E">
                <w:rPr>
                  <w:rStyle w:val="Hyperlink"/>
                  <w:rFonts w:eastAsia="Times New Roman" w:cs="Arial"/>
                  <w:sz w:val="18"/>
                  <w:szCs w:val="18"/>
                </w:rPr>
                <w:t>Return to top</w:t>
              </w:r>
            </w:hyperlink>
          </w:p>
        </w:tc>
      </w:tr>
      <w:tr w:rsidR="00B14743" w:rsidRPr="007543F5" w:rsidTr="0002166A">
        <w:trPr>
          <w:gridAfter w:val="2"/>
          <w:wAfter w:w="7229" w:type="dxa"/>
        </w:trPr>
        <w:tc>
          <w:tcPr>
            <w:tcW w:w="10816" w:type="dxa"/>
            <w:gridSpan w:val="4"/>
            <w:tcBorders>
              <w:top w:val="nil"/>
            </w:tcBorders>
            <w:shd w:val="clear" w:color="auto" w:fill="DAEEF3" w:themeFill="accent5" w:themeFillTint="33"/>
          </w:tcPr>
          <w:p w:rsidR="00B14743" w:rsidRPr="007543F5" w:rsidRDefault="00B14743" w:rsidP="00B14743">
            <w:pPr>
              <w:spacing w:before="60" w:after="100" w:line="360" w:lineRule="auto"/>
            </w:pPr>
          </w:p>
        </w:tc>
      </w:tr>
      <w:tr w:rsidR="00785E23" w:rsidRPr="007543F5" w:rsidTr="0002166A">
        <w:trPr>
          <w:gridAfter w:val="2"/>
          <w:wAfter w:w="7229" w:type="dxa"/>
        </w:trPr>
        <w:tc>
          <w:tcPr>
            <w:tcW w:w="10816" w:type="dxa"/>
            <w:gridSpan w:val="4"/>
            <w:tcBorders>
              <w:bottom w:val="nil"/>
            </w:tcBorders>
          </w:tcPr>
          <w:p w:rsidR="00785E23" w:rsidRPr="00E526A9" w:rsidRDefault="00785E23" w:rsidP="00D07D84">
            <w:pPr>
              <w:ind w:left="567"/>
              <w:rPr>
                <w:b/>
                <w:color w:val="0070C0"/>
                <w:sz w:val="28"/>
                <w:szCs w:val="28"/>
              </w:rPr>
            </w:pPr>
            <w:bookmarkStart w:id="9" w:name="GPREF"/>
            <w:r w:rsidRPr="00E526A9">
              <w:rPr>
                <w:rFonts w:eastAsia="Times New Roman" w:cs="Times New Roman"/>
                <w:b/>
                <w:color w:val="0070C0"/>
                <w:sz w:val="28"/>
                <w:szCs w:val="40"/>
                <w:lang w:val="en" w:eastAsia="en-GB"/>
              </w:rPr>
              <w:t>GP</w:t>
            </w:r>
            <w:r w:rsidRPr="00E526A9">
              <w:rPr>
                <w:b/>
                <w:color w:val="0070C0"/>
                <w:sz w:val="28"/>
                <w:szCs w:val="28"/>
              </w:rPr>
              <w:t xml:space="preserve"> Referral Pro </w:t>
            </w:r>
            <w:proofErr w:type="spellStart"/>
            <w:r w:rsidRPr="00E526A9">
              <w:rPr>
                <w:b/>
                <w:color w:val="0070C0"/>
                <w:sz w:val="28"/>
                <w:szCs w:val="28"/>
              </w:rPr>
              <w:t>Formas</w:t>
            </w:r>
            <w:proofErr w:type="spellEnd"/>
            <w:r w:rsidRPr="00E526A9">
              <w:rPr>
                <w:b/>
                <w:color w:val="0070C0"/>
                <w:sz w:val="28"/>
                <w:szCs w:val="28"/>
              </w:rPr>
              <w:t xml:space="preserve">  </w:t>
            </w:r>
          </w:p>
          <w:bookmarkEnd w:id="9"/>
          <w:p w:rsidR="00785E23" w:rsidRDefault="00785E23" w:rsidP="00D07D84">
            <w:pPr>
              <w:ind w:left="567"/>
              <w:rPr>
                <w:color w:val="0070C0"/>
              </w:rPr>
            </w:pPr>
            <w:r>
              <w:rPr>
                <w:color w:val="0070C0"/>
              </w:rPr>
              <w:t>News and</w:t>
            </w:r>
            <w:r w:rsidR="004752DE">
              <w:rPr>
                <w:color w:val="0070C0"/>
              </w:rPr>
              <w:t xml:space="preserve"> release notification October</w:t>
            </w:r>
            <w:r>
              <w:rPr>
                <w:color w:val="0070C0"/>
              </w:rPr>
              <w:t xml:space="preserve"> 2017</w:t>
            </w:r>
          </w:p>
          <w:p w:rsidR="00785E23" w:rsidRDefault="00785E23" w:rsidP="00D07D84">
            <w:pPr>
              <w:ind w:left="567"/>
              <w:rPr>
                <w:color w:val="0070C0"/>
              </w:rPr>
            </w:pPr>
          </w:p>
          <w:p w:rsidR="004752DE" w:rsidRPr="00E1424F" w:rsidRDefault="004752DE" w:rsidP="004752DE">
            <w:pPr>
              <w:ind w:left="567"/>
              <w:rPr>
                <w:rFonts w:cs="Arial"/>
                <w:szCs w:val="24"/>
              </w:rPr>
            </w:pPr>
            <w:r>
              <w:rPr>
                <w:rFonts w:cs="Arial"/>
                <w:szCs w:val="24"/>
              </w:rPr>
              <w:t xml:space="preserve">Please </w:t>
            </w:r>
            <w:r w:rsidRPr="00E1424F">
              <w:rPr>
                <w:rFonts w:cs="Arial"/>
                <w:szCs w:val="24"/>
              </w:rPr>
              <w:t xml:space="preserve">refer to the new </w:t>
            </w:r>
            <w:r w:rsidR="006E6127">
              <w:rPr>
                <w:rFonts w:cs="Arial"/>
                <w:szCs w:val="24"/>
              </w:rPr>
              <w:t xml:space="preserve"> </w:t>
            </w:r>
            <w:r>
              <w:rPr>
                <w:rFonts w:cs="Arial"/>
                <w:szCs w:val="24"/>
              </w:rPr>
              <w:t xml:space="preserve"> </w:t>
            </w:r>
            <w:hyperlink r:id="rId48" w:history="1">
              <w:r w:rsidRPr="00E1424F">
                <w:rPr>
                  <w:rStyle w:val="Hyperlink"/>
                  <w:szCs w:val="24"/>
                </w:rPr>
                <w:t>OCCG website</w:t>
              </w:r>
            </w:hyperlink>
            <w:r w:rsidRPr="00E1424F">
              <w:rPr>
                <w:rFonts w:cs="Arial"/>
                <w:szCs w:val="24"/>
              </w:rPr>
              <w:t xml:space="preserve"> </w:t>
            </w:r>
            <w:r>
              <w:rPr>
                <w:rFonts w:cs="Arial"/>
                <w:szCs w:val="24"/>
              </w:rPr>
              <w:t xml:space="preserve">  </w:t>
            </w:r>
            <w:r w:rsidRPr="00E1424F">
              <w:rPr>
                <w:rFonts w:cs="Arial"/>
                <w:szCs w:val="24"/>
              </w:rPr>
              <w:t xml:space="preserve">when searching for information. </w:t>
            </w:r>
          </w:p>
          <w:p w:rsidR="004752DE" w:rsidRPr="00B162F5" w:rsidRDefault="004752DE" w:rsidP="004752DE">
            <w:pPr>
              <w:ind w:left="567"/>
              <w:rPr>
                <w:rFonts w:cs="Arial"/>
                <w:b/>
                <w:szCs w:val="24"/>
              </w:rPr>
            </w:pPr>
          </w:p>
          <w:p w:rsidR="004752DE" w:rsidRPr="00384418" w:rsidRDefault="004752DE" w:rsidP="004752DE">
            <w:pPr>
              <w:ind w:left="567"/>
              <w:rPr>
                <w:rFonts w:cs="Arial"/>
              </w:rPr>
            </w:pPr>
            <w:r w:rsidRPr="00086E9F">
              <w:rPr>
                <w:rFonts w:cs="Arial"/>
              </w:rPr>
              <w:t xml:space="preserve">Zip folders containing full sets of referral pro </w:t>
            </w:r>
            <w:proofErr w:type="spellStart"/>
            <w:r w:rsidRPr="00086E9F">
              <w:rPr>
                <w:rFonts w:cs="Arial"/>
              </w:rPr>
              <w:t>formas</w:t>
            </w:r>
            <w:proofErr w:type="spellEnd"/>
            <w:r w:rsidRPr="00086E9F">
              <w:rPr>
                <w:rFonts w:cs="Arial"/>
              </w:rPr>
              <w:t xml:space="preserve"> can be found</w:t>
            </w:r>
            <w:r>
              <w:rPr>
                <w:rFonts w:cs="Arial"/>
              </w:rPr>
              <w:t xml:space="preserve"> on the </w:t>
            </w:r>
            <w:hyperlink r:id="rId49" w:history="1">
              <w:r w:rsidRPr="00AB41CD">
                <w:rPr>
                  <w:rStyle w:val="Hyperlink"/>
                  <w:rFonts w:cs="Arial"/>
                </w:rPr>
                <w:t xml:space="preserve">Referral Pro </w:t>
              </w:r>
              <w:proofErr w:type="spellStart"/>
              <w:r w:rsidRPr="00AB41CD">
                <w:rPr>
                  <w:rStyle w:val="Hyperlink"/>
                  <w:rFonts w:cs="Arial"/>
                </w:rPr>
                <w:t>formas</w:t>
              </w:r>
              <w:proofErr w:type="spellEnd"/>
            </w:hyperlink>
            <w:r>
              <w:rPr>
                <w:rFonts w:cs="Arial"/>
              </w:rPr>
              <w:t xml:space="preserve"> page</w:t>
            </w:r>
            <w:r w:rsidRPr="00086E9F">
              <w:rPr>
                <w:rFonts w:cs="Arial"/>
              </w:rPr>
              <w:t xml:space="preserve"> </w:t>
            </w:r>
            <w:r>
              <w:rPr>
                <w:rFonts w:cs="Arial"/>
              </w:rPr>
              <w:t>or via</w:t>
            </w:r>
            <w:r w:rsidRPr="00086E9F">
              <w:rPr>
                <w:rFonts w:cs="Arial"/>
              </w:rPr>
              <w:t xml:space="preserve"> the link </w:t>
            </w:r>
            <w:r>
              <w:rPr>
                <w:rFonts w:cs="Arial"/>
              </w:rPr>
              <w:t xml:space="preserve">at the top or right of pages </w:t>
            </w:r>
            <w:r w:rsidRPr="00086E9F">
              <w:rPr>
                <w:rFonts w:cs="Arial"/>
              </w:rPr>
              <w:t xml:space="preserve">in the </w:t>
            </w:r>
            <w:r>
              <w:rPr>
                <w:rFonts w:cs="Arial"/>
              </w:rPr>
              <w:t>Professional Resources</w:t>
            </w:r>
            <w:r w:rsidRPr="00086E9F">
              <w:rPr>
                <w:rFonts w:cs="Arial"/>
              </w:rPr>
              <w:t xml:space="preserve"> &gt; Clinical Guidelines section of </w:t>
            </w:r>
            <w:r>
              <w:rPr>
                <w:rFonts w:cs="Arial"/>
              </w:rPr>
              <w:t xml:space="preserve">the </w:t>
            </w:r>
            <w:r w:rsidRPr="00086E9F">
              <w:rPr>
                <w:rFonts w:cs="Arial"/>
              </w:rPr>
              <w:t>OCC</w:t>
            </w:r>
            <w:r>
              <w:rPr>
                <w:rFonts w:cs="Arial"/>
              </w:rPr>
              <w:t>G website</w:t>
            </w:r>
            <w:r w:rsidRPr="00086E9F">
              <w:rPr>
                <w:rFonts w:cs="Arial"/>
              </w:rPr>
              <w:t>.</w:t>
            </w:r>
            <w:r w:rsidRPr="00384418">
              <w:t xml:space="preserve"> </w:t>
            </w:r>
          </w:p>
          <w:p w:rsidR="004752DE" w:rsidRDefault="004752DE" w:rsidP="004752DE">
            <w:pPr>
              <w:ind w:left="567"/>
              <w:rPr>
                <w:rFonts w:cs="Arial"/>
              </w:rPr>
            </w:pPr>
          </w:p>
          <w:p w:rsidR="004752DE" w:rsidRDefault="004752DE" w:rsidP="004752DE">
            <w:pPr>
              <w:ind w:left="567"/>
              <w:rPr>
                <w:rFonts w:cs="Arial"/>
                <w:b/>
              </w:rPr>
            </w:pPr>
            <w:r>
              <w:rPr>
                <w:rFonts w:cs="Arial"/>
                <w:b/>
              </w:rPr>
              <w:t>EMIS practices</w:t>
            </w:r>
          </w:p>
          <w:p w:rsidR="004752DE" w:rsidRDefault="004752DE" w:rsidP="004752DE">
            <w:pPr>
              <w:ind w:left="567"/>
              <w:rPr>
                <w:rFonts w:cs="Arial"/>
              </w:rPr>
            </w:pPr>
          </w:p>
          <w:p w:rsidR="004752DE" w:rsidRDefault="004752DE" w:rsidP="004752DE">
            <w:pPr>
              <w:ind w:left="567"/>
              <w:rPr>
                <w:rFonts w:cs="Arial"/>
              </w:rPr>
            </w:pPr>
            <w:r w:rsidRPr="00086E9F">
              <w:rPr>
                <w:rFonts w:cs="Arial"/>
              </w:rPr>
              <w:t xml:space="preserve">The </w:t>
            </w:r>
            <w:r w:rsidRPr="003F4741">
              <w:rPr>
                <w:rFonts w:cs="Arial"/>
              </w:rPr>
              <w:t>zip folder</w:t>
            </w:r>
            <w:r>
              <w:rPr>
                <w:rFonts w:cs="Arial"/>
              </w:rPr>
              <w:t xml:space="preserve"> EMIS-Pro-forma, with a date stamp in the format </w:t>
            </w:r>
            <w:r w:rsidRPr="003F4741">
              <w:rPr>
                <w:rFonts w:cs="Arial"/>
              </w:rPr>
              <w:t>YYY</w:t>
            </w:r>
            <w:r>
              <w:rPr>
                <w:rFonts w:cs="Arial"/>
              </w:rPr>
              <w:t>Y</w:t>
            </w:r>
            <w:r w:rsidRPr="003F4741">
              <w:rPr>
                <w:rFonts w:cs="Arial"/>
              </w:rPr>
              <w:t>MMDD</w:t>
            </w:r>
            <w:r>
              <w:rPr>
                <w:rFonts w:cs="Arial"/>
              </w:rPr>
              <w:t>,</w:t>
            </w:r>
            <w:r w:rsidRPr="003F4741">
              <w:rPr>
                <w:rFonts w:cs="Arial"/>
              </w:rPr>
              <w:t xml:space="preserve"> contains</w:t>
            </w:r>
            <w:r w:rsidRPr="00086E9F">
              <w:rPr>
                <w:rFonts w:cs="Arial"/>
              </w:rPr>
              <w:t xml:space="preserve"> all EMIS referral</w:t>
            </w:r>
            <w:r>
              <w:rPr>
                <w:rFonts w:cs="Arial"/>
              </w:rPr>
              <w:t xml:space="preserve"> pro </w:t>
            </w:r>
            <w:proofErr w:type="spellStart"/>
            <w:r>
              <w:rPr>
                <w:rFonts w:cs="Arial"/>
              </w:rPr>
              <w:t>formas</w:t>
            </w:r>
            <w:proofErr w:type="spellEnd"/>
            <w:r>
              <w:rPr>
                <w:rFonts w:cs="Arial"/>
              </w:rPr>
              <w:t xml:space="preserve"> currently in use.  It</w:t>
            </w:r>
            <w:r w:rsidRPr="00086E9F">
              <w:rPr>
                <w:rFonts w:cs="Arial"/>
              </w:rPr>
              <w:t xml:space="preserve"> can be</w:t>
            </w:r>
            <w:r>
              <w:rPr>
                <w:rFonts w:cs="Arial"/>
              </w:rPr>
              <w:t xml:space="preserve"> saved, and</w:t>
            </w:r>
            <w:r w:rsidRPr="00086E9F">
              <w:rPr>
                <w:rFonts w:cs="Arial"/>
              </w:rPr>
              <w:t xml:space="preserve"> imported in one step from within EMIS Web.</w:t>
            </w:r>
          </w:p>
          <w:p w:rsidR="004752DE" w:rsidRPr="00086E9F" w:rsidRDefault="004752DE" w:rsidP="004752DE">
            <w:pPr>
              <w:ind w:left="567"/>
              <w:rPr>
                <w:rFonts w:cs="Arial"/>
              </w:rPr>
            </w:pPr>
          </w:p>
          <w:p w:rsidR="004752DE" w:rsidRDefault="004752DE" w:rsidP="004752DE">
            <w:pPr>
              <w:ind w:left="567"/>
              <w:rPr>
                <w:rFonts w:cs="Arial"/>
              </w:rPr>
            </w:pPr>
            <w:r>
              <w:rPr>
                <w:rFonts w:cs="Arial"/>
              </w:rPr>
              <w:t xml:space="preserve">Also found on the Referral Pro </w:t>
            </w:r>
            <w:proofErr w:type="spellStart"/>
            <w:r>
              <w:rPr>
                <w:rFonts w:cs="Arial"/>
              </w:rPr>
              <w:t>formas</w:t>
            </w:r>
            <w:proofErr w:type="spellEnd"/>
            <w:r>
              <w:rPr>
                <w:rFonts w:cs="Arial"/>
              </w:rPr>
              <w:t xml:space="preserve"> page, the </w:t>
            </w:r>
            <w:r w:rsidRPr="00086E9F">
              <w:rPr>
                <w:rFonts w:cs="Arial"/>
              </w:rPr>
              <w:t>document</w:t>
            </w:r>
            <w:r>
              <w:rPr>
                <w:rFonts w:cs="Arial"/>
              </w:rPr>
              <w:t>s  ‘How to Cleanse your EMIS Pro forma library</w:t>
            </w:r>
            <w:r w:rsidRPr="00086E9F">
              <w:rPr>
                <w:rFonts w:cs="Arial"/>
              </w:rPr>
              <w:t>’</w:t>
            </w:r>
            <w:r>
              <w:rPr>
                <w:rFonts w:cs="Arial"/>
              </w:rPr>
              <w:t xml:space="preserve"> and ‘Working with GP Pro </w:t>
            </w:r>
            <w:proofErr w:type="spellStart"/>
            <w:r>
              <w:rPr>
                <w:rFonts w:cs="Arial"/>
              </w:rPr>
              <w:t>formas</w:t>
            </w:r>
            <w:proofErr w:type="spellEnd"/>
            <w:r>
              <w:rPr>
                <w:rFonts w:cs="Arial"/>
              </w:rPr>
              <w:t xml:space="preserve">’ give instructions on how to </w:t>
            </w:r>
            <w:r w:rsidRPr="00086E9F">
              <w:rPr>
                <w:rFonts w:cs="Arial"/>
              </w:rPr>
              <w:t xml:space="preserve">import the </w:t>
            </w:r>
            <w:r w:rsidRPr="00086E9F">
              <w:rPr>
                <w:rFonts w:cs="Arial"/>
                <w:i/>
              </w:rPr>
              <w:t>single</w:t>
            </w:r>
            <w:r>
              <w:rPr>
                <w:rFonts w:cs="Arial"/>
              </w:rPr>
              <w:t xml:space="preserve"> zip folder and remove</w:t>
            </w:r>
            <w:r w:rsidRPr="00086E9F">
              <w:rPr>
                <w:rFonts w:cs="Arial"/>
              </w:rPr>
              <w:t xml:space="preserve"> all old templates which have been replaced</w:t>
            </w:r>
            <w:r>
              <w:rPr>
                <w:rFonts w:cs="Arial"/>
              </w:rPr>
              <w:t>.</w:t>
            </w:r>
          </w:p>
          <w:p w:rsidR="004752DE" w:rsidRDefault="004752DE" w:rsidP="004752DE">
            <w:pPr>
              <w:ind w:left="567"/>
              <w:rPr>
                <w:rFonts w:cs="Arial"/>
                <w:sz w:val="24"/>
                <w:szCs w:val="24"/>
              </w:rPr>
            </w:pPr>
          </w:p>
          <w:p w:rsidR="004752DE" w:rsidRDefault="004752DE" w:rsidP="004752DE">
            <w:pPr>
              <w:ind w:left="567"/>
              <w:rPr>
                <w:rFonts w:cs="Arial"/>
                <w:b/>
              </w:rPr>
            </w:pPr>
            <w:r w:rsidRPr="00D85F8D">
              <w:rPr>
                <w:rFonts w:cs="Arial"/>
                <w:b/>
              </w:rPr>
              <w:t>Vision Practices</w:t>
            </w:r>
          </w:p>
          <w:p w:rsidR="004752DE" w:rsidRPr="00D85F8D" w:rsidRDefault="004752DE" w:rsidP="004752DE">
            <w:pPr>
              <w:ind w:left="567"/>
              <w:rPr>
                <w:rFonts w:cs="Arial"/>
                <w:b/>
              </w:rPr>
            </w:pPr>
          </w:p>
          <w:p w:rsidR="004752DE" w:rsidRDefault="004752DE" w:rsidP="004752DE">
            <w:pPr>
              <w:ind w:left="567"/>
              <w:rPr>
                <w:rFonts w:cs="Arial"/>
              </w:rPr>
            </w:pPr>
            <w:r w:rsidRPr="00D85F8D">
              <w:rPr>
                <w:rFonts w:cs="Arial"/>
              </w:rPr>
              <w:t xml:space="preserve">Release of these pro </w:t>
            </w:r>
            <w:proofErr w:type="spellStart"/>
            <w:r w:rsidRPr="00D85F8D">
              <w:rPr>
                <w:rFonts w:cs="Arial"/>
              </w:rPr>
              <w:t>formas</w:t>
            </w:r>
            <w:proofErr w:type="spellEnd"/>
            <w:r w:rsidRPr="00D85F8D">
              <w:rPr>
                <w:rFonts w:cs="Arial"/>
              </w:rPr>
              <w:t xml:space="preserve"> is not always concurrent w</w:t>
            </w:r>
            <w:r>
              <w:rPr>
                <w:rFonts w:cs="Arial"/>
              </w:rPr>
              <w:t>ith the EMIS forms as they require further processing</w:t>
            </w:r>
            <w:r w:rsidRPr="00D85F8D">
              <w:rPr>
                <w:rFonts w:cs="Arial"/>
              </w:rPr>
              <w:t>.</w:t>
            </w:r>
          </w:p>
          <w:p w:rsidR="004752DE" w:rsidRDefault="004752DE" w:rsidP="004752DE">
            <w:pPr>
              <w:ind w:left="567"/>
              <w:rPr>
                <w:rFonts w:cs="Arial"/>
              </w:rPr>
            </w:pPr>
            <w:r w:rsidRPr="00D85F8D">
              <w:rPr>
                <w:rFonts w:cs="Arial"/>
              </w:rPr>
              <w:t xml:space="preserve">The </w:t>
            </w:r>
            <w:r>
              <w:rPr>
                <w:rFonts w:cs="Arial"/>
              </w:rPr>
              <w:t xml:space="preserve">zip folder </w:t>
            </w:r>
            <w:r w:rsidRPr="00906B9F">
              <w:rPr>
                <w:rFonts w:cs="Arial"/>
              </w:rPr>
              <w:t>INPS-Pro-forma, with a date stamp in the format YYY</w:t>
            </w:r>
            <w:r>
              <w:rPr>
                <w:rFonts w:cs="Arial"/>
              </w:rPr>
              <w:t>Y</w:t>
            </w:r>
            <w:r w:rsidRPr="00906B9F">
              <w:rPr>
                <w:rFonts w:cs="Arial"/>
              </w:rPr>
              <w:t>MMDD</w:t>
            </w:r>
            <w:r>
              <w:rPr>
                <w:rFonts w:cs="Arial"/>
              </w:rPr>
              <w:t xml:space="preserve">, </w:t>
            </w:r>
            <w:r w:rsidRPr="00D85F8D">
              <w:rPr>
                <w:rFonts w:cs="Arial"/>
              </w:rPr>
              <w:t xml:space="preserve">contains all </w:t>
            </w:r>
            <w:proofErr w:type="spellStart"/>
            <w:r w:rsidRPr="00D85F8D">
              <w:rPr>
                <w:rFonts w:cs="Arial"/>
              </w:rPr>
              <w:t>InPS</w:t>
            </w:r>
            <w:proofErr w:type="spellEnd"/>
            <w:r w:rsidRPr="00D85F8D">
              <w:rPr>
                <w:rFonts w:cs="Arial"/>
              </w:rPr>
              <w:t xml:space="preserve"> pro </w:t>
            </w:r>
            <w:proofErr w:type="spellStart"/>
            <w:r w:rsidRPr="00D85F8D">
              <w:rPr>
                <w:rFonts w:cs="Arial"/>
              </w:rPr>
              <w:t>formas</w:t>
            </w:r>
            <w:proofErr w:type="spellEnd"/>
            <w:r w:rsidRPr="00D85F8D">
              <w:rPr>
                <w:rFonts w:cs="Arial"/>
              </w:rPr>
              <w:t xml:space="preserve"> currently in use.  </w:t>
            </w:r>
          </w:p>
          <w:p w:rsidR="004752DE" w:rsidRPr="00D85F8D" w:rsidRDefault="004752DE" w:rsidP="004752DE">
            <w:pPr>
              <w:ind w:left="567"/>
              <w:rPr>
                <w:rFonts w:cs="Arial"/>
              </w:rPr>
            </w:pPr>
          </w:p>
          <w:p w:rsidR="004752DE" w:rsidRPr="000C7E6F" w:rsidRDefault="004752DE" w:rsidP="000C7E6F">
            <w:pPr>
              <w:ind w:left="567"/>
              <w:rPr>
                <w:rFonts w:cs="Arial"/>
              </w:rPr>
            </w:pPr>
            <w:r w:rsidRPr="00D85F8D">
              <w:rPr>
                <w:rFonts w:cs="Arial"/>
              </w:rPr>
              <w:t>Some of the</w:t>
            </w:r>
            <w:r>
              <w:rPr>
                <w:rFonts w:cs="Arial"/>
              </w:rPr>
              <w:t>se</w:t>
            </w:r>
            <w:r w:rsidRPr="00D85F8D">
              <w:rPr>
                <w:rFonts w:cs="Arial"/>
              </w:rPr>
              <w:t xml:space="preserve"> pro </w:t>
            </w:r>
            <w:proofErr w:type="spellStart"/>
            <w:r w:rsidRPr="00D85F8D">
              <w:rPr>
                <w:rFonts w:cs="Arial"/>
              </w:rPr>
              <w:t>fo</w:t>
            </w:r>
            <w:r>
              <w:rPr>
                <w:rFonts w:cs="Arial"/>
              </w:rPr>
              <w:t>rmas</w:t>
            </w:r>
            <w:proofErr w:type="spellEnd"/>
            <w:r>
              <w:rPr>
                <w:rFonts w:cs="Arial"/>
              </w:rPr>
              <w:t xml:space="preserve"> have been upgraded </w:t>
            </w:r>
            <w:r w:rsidRPr="00D85F8D">
              <w:rPr>
                <w:rFonts w:cs="Arial"/>
              </w:rPr>
              <w:t xml:space="preserve">to include </w:t>
            </w:r>
            <w:r>
              <w:rPr>
                <w:rFonts w:cs="Arial"/>
              </w:rPr>
              <w:t xml:space="preserve">SmartTags, which </w:t>
            </w:r>
            <w:r w:rsidRPr="00D85F8D">
              <w:rPr>
                <w:rFonts w:cs="Arial"/>
              </w:rPr>
              <w:t>reduce</w:t>
            </w:r>
            <w:r>
              <w:rPr>
                <w:rFonts w:cs="Arial"/>
              </w:rPr>
              <w:t>s</w:t>
            </w:r>
            <w:r w:rsidRPr="00D85F8D">
              <w:rPr>
                <w:rFonts w:cs="Arial"/>
              </w:rPr>
              <w:t xml:space="preserve"> the need to enter </w:t>
            </w:r>
            <w:r>
              <w:rPr>
                <w:rFonts w:cs="Arial"/>
              </w:rPr>
              <w:t>data by hand.  They</w:t>
            </w:r>
            <w:r w:rsidRPr="00D85F8D">
              <w:rPr>
                <w:rFonts w:cs="Arial"/>
              </w:rPr>
              <w:t xml:space="preserve"> can be identified by a suffix </w:t>
            </w:r>
            <w:proofErr w:type="gramStart"/>
            <w:r w:rsidRPr="00D85F8D">
              <w:rPr>
                <w:rFonts w:cs="Arial"/>
              </w:rPr>
              <w:t>of ‘s’</w:t>
            </w:r>
            <w:proofErr w:type="gramEnd"/>
            <w:r w:rsidRPr="00D85F8D">
              <w:rPr>
                <w:rFonts w:cs="Arial"/>
              </w:rPr>
              <w:t>.</w:t>
            </w:r>
          </w:p>
        </w:tc>
      </w:tr>
      <w:tr w:rsidR="00785E23" w:rsidRPr="007543F5" w:rsidTr="0002166A">
        <w:trPr>
          <w:gridAfter w:val="2"/>
          <w:wAfter w:w="7229" w:type="dxa"/>
        </w:trPr>
        <w:tc>
          <w:tcPr>
            <w:tcW w:w="10816" w:type="dxa"/>
            <w:gridSpan w:val="4"/>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785E23" w:rsidRDefault="00785E23" w:rsidP="004752DE">
            <w:pPr>
              <w:rPr>
                <w:rFonts w:cs="Arial"/>
              </w:rPr>
            </w:pPr>
          </w:p>
          <w:p w:rsidR="00785E23" w:rsidRDefault="00785E23" w:rsidP="00346A35">
            <w:pPr>
              <w:rPr>
                <w:rFonts w:cs="Arial"/>
              </w:rPr>
            </w:pP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5"/>
              <w:gridCol w:w="1067"/>
              <w:gridCol w:w="5495"/>
            </w:tblGrid>
            <w:tr w:rsidR="00785E23" w:rsidRPr="00712884" w:rsidTr="00A659D6">
              <w:trPr>
                <w:cantSplit/>
                <w:trHeight w:val="476"/>
                <w:tblHeader/>
                <w:jc w:val="center"/>
              </w:trPr>
              <w:tc>
                <w:tcPr>
                  <w:tcW w:w="5000" w:type="pct"/>
                  <w:gridSpan w:val="3"/>
                  <w:shd w:val="clear" w:color="auto" w:fill="D9D9D9" w:themeFill="background1" w:themeFillShade="D9"/>
                  <w:vAlign w:val="center"/>
                </w:tcPr>
                <w:p w:rsidR="00785E23" w:rsidRPr="00712884" w:rsidRDefault="004752DE" w:rsidP="003624A0">
                  <w:pPr>
                    <w:keepNext/>
                    <w:spacing w:after="0" w:line="240" w:lineRule="auto"/>
                    <w:jc w:val="center"/>
                    <w:rPr>
                      <w:rFonts w:cs="Arial"/>
                      <w:b/>
                      <w:sz w:val="28"/>
                      <w:szCs w:val="28"/>
                    </w:rPr>
                  </w:pPr>
                  <w:r>
                    <w:rPr>
                      <w:rFonts w:cs="Arial"/>
                      <w:b/>
                      <w:sz w:val="28"/>
                      <w:szCs w:val="28"/>
                    </w:rPr>
                    <w:t xml:space="preserve">October 2017 </w:t>
                  </w:r>
                  <w:r w:rsidR="008413EA">
                    <w:rPr>
                      <w:rFonts w:cs="Arial"/>
                      <w:b/>
                      <w:sz w:val="28"/>
                      <w:szCs w:val="28"/>
                    </w:rPr>
                    <w:t>pro forma updates</w:t>
                  </w:r>
                </w:p>
              </w:tc>
            </w:tr>
            <w:tr w:rsidR="00785E23" w:rsidRPr="00712884" w:rsidTr="00A659D6">
              <w:trPr>
                <w:cantSplit/>
                <w:trHeight w:val="426"/>
                <w:tblHeader/>
                <w:jc w:val="center"/>
              </w:trPr>
              <w:tc>
                <w:tcPr>
                  <w:tcW w:w="1789" w:type="pct"/>
                  <w:shd w:val="clear" w:color="auto" w:fill="D9D9D9" w:themeFill="background1" w:themeFillShade="D9"/>
                  <w:vAlign w:val="center"/>
                </w:tcPr>
                <w:p w:rsidR="00785E23" w:rsidRPr="00712884" w:rsidRDefault="008413EA" w:rsidP="003624A0">
                  <w:pPr>
                    <w:keepNext/>
                    <w:spacing w:after="0" w:line="240" w:lineRule="auto"/>
                    <w:rPr>
                      <w:rFonts w:cs="Arial"/>
                      <w:b/>
                    </w:rPr>
                  </w:pPr>
                  <w:r>
                    <w:rPr>
                      <w:rFonts w:cs="Arial"/>
                      <w:b/>
                    </w:rPr>
                    <w:t xml:space="preserve">Pro forma name </w:t>
                  </w:r>
                </w:p>
              </w:tc>
              <w:tc>
                <w:tcPr>
                  <w:tcW w:w="522" w:type="pct"/>
                  <w:shd w:val="clear" w:color="auto" w:fill="D9D9D9" w:themeFill="background1" w:themeFillShade="D9"/>
                  <w:vAlign w:val="center"/>
                </w:tcPr>
                <w:p w:rsidR="00785E23" w:rsidRPr="00712884" w:rsidRDefault="008413EA" w:rsidP="003624A0">
                  <w:pPr>
                    <w:keepNext/>
                    <w:spacing w:after="0" w:line="240" w:lineRule="auto"/>
                    <w:rPr>
                      <w:rFonts w:cs="Arial"/>
                      <w:b/>
                    </w:rPr>
                  </w:pPr>
                  <w:r>
                    <w:rPr>
                      <w:rFonts w:cs="Arial"/>
                      <w:b/>
                    </w:rPr>
                    <w:t>Version</w:t>
                  </w:r>
                </w:p>
              </w:tc>
              <w:tc>
                <w:tcPr>
                  <w:tcW w:w="2689" w:type="pct"/>
                  <w:shd w:val="clear" w:color="auto" w:fill="D9D9D9" w:themeFill="background1" w:themeFillShade="D9"/>
                  <w:vAlign w:val="center"/>
                </w:tcPr>
                <w:p w:rsidR="00785E23" w:rsidRPr="00712884" w:rsidRDefault="008413EA" w:rsidP="003624A0">
                  <w:pPr>
                    <w:keepNext/>
                    <w:spacing w:after="0" w:line="240" w:lineRule="auto"/>
                    <w:rPr>
                      <w:rFonts w:cs="Arial"/>
                      <w:b/>
                    </w:rPr>
                  </w:pPr>
                  <w:r w:rsidRPr="00712884">
                    <w:rPr>
                      <w:rFonts w:cs="Arial"/>
                      <w:b/>
                    </w:rPr>
                    <w:t>New, or reason for update</w:t>
                  </w:r>
                </w:p>
              </w:tc>
            </w:tr>
            <w:tr w:rsidR="008413EA" w:rsidRPr="00E06968" w:rsidTr="00A659D6">
              <w:trPr>
                <w:cantSplit/>
                <w:trHeight w:val="637"/>
                <w:jc w:val="center"/>
              </w:trPr>
              <w:tc>
                <w:tcPr>
                  <w:tcW w:w="1789" w:type="pct"/>
                  <w:noWrap/>
                </w:tcPr>
                <w:p w:rsidR="008413EA" w:rsidRPr="00D938FC" w:rsidRDefault="008413EA" w:rsidP="0002166A">
                  <w:pPr>
                    <w:spacing w:after="0" w:line="240" w:lineRule="auto"/>
                    <w:rPr>
                      <w:rFonts w:cs="Tahoma"/>
                      <w:lang w:val="en-US" w:eastAsia="en-GB"/>
                    </w:rPr>
                  </w:pPr>
                  <w:r w:rsidRPr="00FC19B2">
                    <w:rPr>
                      <w:rFonts w:cs="Tahoma"/>
                      <w:lang w:val="en-US" w:eastAsia="en-GB"/>
                    </w:rPr>
                    <w:t xml:space="preserve">2WW Suspected </w:t>
                  </w:r>
                  <w:proofErr w:type="spellStart"/>
                  <w:r w:rsidRPr="00FC19B2">
                    <w:rPr>
                      <w:rFonts w:cs="Tahoma"/>
                      <w:lang w:val="en-US" w:eastAsia="en-GB"/>
                    </w:rPr>
                    <w:t>Gynaecological</w:t>
                  </w:r>
                  <w:proofErr w:type="spellEnd"/>
                  <w:r w:rsidRPr="00FC19B2">
                    <w:rPr>
                      <w:rFonts w:cs="Tahoma"/>
                      <w:lang w:val="en-US" w:eastAsia="en-GB"/>
                    </w:rPr>
                    <w:t xml:space="preserve"> Cancer EXCLUDING Ovarian</w:t>
                  </w:r>
                </w:p>
              </w:tc>
              <w:tc>
                <w:tcPr>
                  <w:tcW w:w="522" w:type="pct"/>
                </w:tcPr>
                <w:p w:rsidR="008413EA" w:rsidRDefault="008413EA" w:rsidP="0002166A">
                  <w:pPr>
                    <w:spacing w:after="0" w:line="240" w:lineRule="auto"/>
                    <w:jc w:val="center"/>
                    <w:rPr>
                      <w:rFonts w:cs="Tahoma"/>
                      <w:lang w:val="en-US" w:eastAsia="en-GB"/>
                    </w:rPr>
                  </w:pPr>
                  <w:r>
                    <w:rPr>
                      <w:rFonts w:cs="Tahoma"/>
                      <w:lang w:val="en-US" w:eastAsia="en-GB"/>
                    </w:rPr>
                    <w:t>v8</w:t>
                  </w:r>
                </w:p>
              </w:tc>
              <w:tc>
                <w:tcPr>
                  <w:tcW w:w="2689" w:type="pct"/>
                  <w:shd w:val="clear" w:color="auto" w:fill="auto"/>
                </w:tcPr>
                <w:p w:rsidR="008413EA" w:rsidRDefault="008413EA" w:rsidP="008413EA">
                  <w:pPr>
                    <w:pStyle w:val="ListParagraph"/>
                    <w:numPr>
                      <w:ilvl w:val="0"/>
                      <w:numId w:val="3"/>
                    </w:numPr>
                    <w:spacing w:after="0" w:line="240" w:lineRule="auto"/>
                  </w:pPr>
                  <w:r>
                    <w:t>Now requires referral for suspected endometrial cancer to be accompanied by</w:t>
                  </w:r>
                  <w:r w:rsidRPr="00B156FF">
                    <w:t xml:space="preserve"> pe</w:t>
                  </w:r>
                  <w:r>
                    <w:t xml:space="preserve">lvic ultrasound </w:t>
                  </w:r>
                  <w:r w:rsidRPr="00B156FF">
                    <w:rPr>
                      <w:b/>
                    </w:rPr>
                    <w:t>result</w:t>
                  </w:r>
                </w:p>
              </w:tc>
            </w:tr>
            <w:tr w:rsidR="008413EA" w:rsidRPr="00E06968" w:rsidTr="00A659D6">
              <w:trPr>
                <w:cantSplit/>
                <w:trHeight w:val="637"/>
                <w:jc w:val="center"/>
              </w:trPr>
              <w:tc>
                <w:tcPr>
                  <w:tcW w:w="1789" w:type="pct"/>
                  <w:noWrap/>
                </w:tcPr>
                <w:p w:rsidR="008413EA" w:rsidRPr="005D3645" w:rsidRDefault="008413EA" w:rsidP="0002166A">
                  <w:pPr>
                    <w:spacing w:after="0" w:line="240" w:lineRule="auto"/>
                    <w:rPr>
                      <w:rFonts w:cs="Tahoma"/>
                      <w:lang w:val="en-US" w:eastAsia="en-GB"/>
                    </w:rPr>
                  </w:pPr>
                  <w:r w:rsidRPr="00D938FC">
                    <w:rPr>
                      <w:rFonts w:cs="Tahoma"/>
                      <w:lang w:val="en-US" w:eastAsia="en-GB"/>
                    </w:rPr>
                    <w:t xml:space="preserve">2WW Suspected Upper GI Cancer and </w:t>
                  </w:r>
                  <w:proofErr w:type="spellStart"/>
                  <w:r w:rsidRPr="00D938FC">
                    <w:rPr>
                      <w:rFonts w:cs="Tahoma"/>
                      <w:lang w:val="en-US" w:eastAsia="en-GB"/>
                    </w:rPr>
                    <w:t>Hepato</w:t>
                  </w:r>
                  <w:proofErr w:type="spellEnd"/>
                  <w:r w:rsidRPr="00D938FC">
                    <w:rPr>
                      <w:rFonts w:cs="Tahoma"/>
                      <w:lang w:val="en-US" w:eastAsia="en-GB"/>
                    </w:rPr>
                    <w:t>-Biliary Cancers</w:t>
                  </w:r>
                </w:p>
              </w:tc>
              <w:tc>
                <w:tcPr>
                  <w:tcW w:w="522" w:type="pct"/>
                </w:tcPr>
                <w:p w:rsidR="008413EA" w:rsidRDefault="008413EA" w:rsidP="0002166A">
                  <w:pPr>
                    <w:spacing w:after="0" w:line="240" w:lineRule="auto"/>
                    <w:jc w:val="center"/>
                    <w:rPr>
                      <w:rFonts w:cs="Tahoma"/>
                      <w:lang w:val="en-US" w:eastAsia="en-GB"/>
                    </w:rPr>
                  </w:pPr>
                  <w:r>
                    <w:rPr>
                      <w:rFonts w:cs="Tahoma"/>
                      <w:lang w:val="en-US" w:eastAsia="en-GB"/>
                    </w:rPr>
                    <w:t>v8 (EMIS)</w:t>
                  </w:r>
                </w:p>
                <w:p w:rsidR="008413EA" w:rsidRDefault="008413EA" w:rsidP="0002166A">
                  <w:pPr>
                    <w:spacing w:after="0" w:line="240" w:lineRule="auto"/>
                    <w:jc w:val="center"/>
                    <w:rPr>
                      <w:rFonts w:cs="Tahoma"/>
                      <w:lang w:val="en-US" w:eastAsia="en-GB"/>
                    </w:rPr>
                  </w:pPr>
                  <w:r>
                    <w:rPr>
                      <w:rFonts w:cs="Tahoma"/>
                      <w:lang w:val="en-US" w:eastAsia="en-GB"/>
                    </w:rPr>
                    <w:t>v7 (Vision)</w:t>
                  </w:r>
                </w:p>
              </w:tc>
              <w:tc>
                <w:tcPr>
                  <w:tcW w:w="2689" w:type="pct"/>
                  <w:shd w:val="clear" w:color="auto" w:fill="auto"/>
                </w:tcPr>
                <w:p w:rsidR="008413EA" w:rsidRDefault="008413EA" w:rsidP="008413EA">
                  <w:pPr>
                    <w:pStyle w:val="ListParagraph"/>
                    <w:numPr>
                      <w:ilvl w:val="0"/>
                      <w:numId w:val="3"/>
                    </w:numPr>
                    <w:spacing w:after="0" w:line="240" w:lineRule="auto"/>
                  </w:pPr>
                  <w:r>
                    <w:t>Minor bug fix, EMIS only</w:t>
                  </w:r>
                </w:p>
              </w:tc>
            </w:tr>
            <w:tr w:rsidR="008413EA" w:rsidRPr="00E06968" w:rsidTr="00A659D6">
              <w:trPr>
                <w:cantSplit/>
                <w:trHeight w:val="637"/>
                <w:jc w:val="center"/>
              </w:trPr>
              <w:tc>
                <w:tcPr>
                  <w:tcW w:w="1789" w:type="pct"/>
                  <w:noWrap/>
                </w:tcPr>
                <w:p w:rsidR="008413EA" w:rsidRPr="00D57FDF" w:rsidRDefault="008413EA" w:rsidP="0002166A">
                  <w:r w:rsidRPr="00D57FDF">
                    <w:t>ACE DUMMY referral</w:t>
                  </w:r>
                </w:p>
              </w:tc>
              <w:tc>
                <w:tcPr>
                  <w:tcW w:w="522" w:type="pct"/>
                </w:tcPr>
                <w:p w:rsidR="008413EA" w:rsidRDefault="008413EA" w:rsidP="0002166A">
                  <w:pPr>
                    <w:spacing w:after="0" w:line="240" w:lineRule="auto"/>
                    <w:jc w:val="center"/>
                    <w:rPr>
                      <w:rFonts w:cs="Tahoma"/>
                      <w:lang w:val="en-US" w:eastAsia="en-GB"/>
                    </w:rPr>
                  </w:pPr>
                  <w:r>
                    <w:rPr>
                      <w:rFonts w:cs="Tahoma"/>
                      <w:lang w:val="en-US" w:eastAsia="en-GB"/>
                    </w:rPr>
                    <w:t>v2</w:t>
                  </w:r>
                </w:p>
              </w:tc>
              <w:tc>
                <w:tcPr>
                  <w:tcW w:w="2689" w:type="pct"/>
                  <w:shd w:val="clear" w:color="auto" w:fill="auto"/>
                </w:tcPr>
                <w:p w:rsidR="008413EA" w:rsidRDefault="008413EA" w:rsidP="008413EA">
                  <w:pPr>
                    <w:pStyle w:val="ListParagraph"/>
                    <w:numPr>
                      <w:ilvl w:val="0"/>
                      <w:numId w:val="3"/>
                    </w:numPr>
                    <w:spacing w:after="0" w:line="240" w:lineRule="auto"/>
                  </w:pPr>
                  <w:r>
                    <w:t xml:space="preserve">Now for use by practices in the </w:t>
                  </w:r>
                  <w:r>
                    <w:rPr>
                      <w:b/>
                    </w:rPr>
                    <w:t>City locality</w:t>
                  </w:r>
                  <w:r w:rsidRPr="005D09A9">
                    <w:rPr>
                      <w:b/>
                    </w:rPr>
                    <w:t xml:space="preserve"> only</w:t>
                  </w:r>
                  <w:r>
                    <w:t>, as listed within in the form</w:t>
                  </w:r>
                </w:p>
                <w:p w:rsidR="008413EA" w:rsidRPr="006D35EA" w:rsidRDefault="008413EA" w:rsidP="008413EA">
                  <w:pPr>
                    <w:pStyle w:val="ListParagraph"/>
                    <w:numPr>
                      <w:ilvl w:val="0"/>
                      <w:numId w:val="3"/>
                    </w:numPr>
                    <w:spacing w:after="0" w:line="240" w:lineRule="auto"/>
                  </w:pPr>
                  <w:r>
                    <w:rPr>
                      <w:b/>
                    </w:rPr>
                    <w:t xml:space="preserve"> </w:t>
                  </w:r>
                  <w:r w:rsidRPr="005D09A9">
                    <w:t>All other localities should use the Suspected Cancer (SCAN ACE) LIVE Referral Form</w:t>
                  </w:r>
                </w:p>
              </w:tc>
            </w:tr>
            <w:tr w:rsidR="008413EA" w:rsidRPr="00E06968" w:rsidTr="00A659D6">
              <w:trPr>
                <w:cantSplit/>
                <w:trHeight w:val="637"/>
                <w:jc w:val="center"/>
              </w:trPr>
              <w:tc>
                <w:tcPr>
                  <w:tcW w:w="1789" w:type="pct"/>
                  <w:shd w:val="clear" w:color="auto" w:fill="auto"/>
                  <w:noWrap/>
                </w:tcPr>
                <w:p w:rsidR="008413EA" w:rsidRPr="00636BFC" w:rsidRDefault="008413EA" w:rsidP="0002166A">
                  <w:pPr>
                    <w:spacing w:after="0" w:line="240" w:lineRule="auto"/>
                    <w:rPr>
                      <w:rFonts w:cs="Tahoma"/>
                      <w:lang w:val="en-US" w:eastAsia="en-GB"/>
                    </w:rPr>
                  </w:pPr>
                  <w:r>
                    <w:rPr>
                      <w:rFonts w:cs="Tahoma"/>
                      <w:lang w:val="en-US" w:eastAsia="en-GB"/>
                    </w:rPr>
                    <w:t xml:space="preserve">Community Stroke Review </w:t>
                  </w:r>
                  <w:proofErr w:type="spellStart"/>
                  <w:r>
                    <w:rPr>
                      <w:rFonts w:cs="Tahoma"/>
                      <w:lang w:val="en-US" w:eastAsia="en-GB"/>
                    </w:rPr>
                    <w:t>Proforma</w:t>
                  </w:r>
                  <w:proofErr w:type="spellEnd"/>
                </w:p>
              </w:tc>
              <w:tc>
                <w:tcPr>
                  <w:tcW w:w="522" w:type="pct"/>
                  <w:shd w:val="clear" w:color="auto" w:fill="auto"/>
                </w:tcPr>
                <w:p w:rsidR="008413EA" w:rsidRDefault="008413EA" w:rsidP="0002166A">
                  <w:pPr>
                    <w:spacing w:after="0" w:line="240" w:lineRule="auto"/>
                    <w:jc w:val="center"/>
                    <w:rPr>
                      <w:rFonts w:cs="Tahoma"/>
                      <w:lang w:val="en-US" w:eastAsia="en-GB"/>
                    </w:rPr>
                  </w:pPr>
                  <w:r>
                    <w:rPr>
                      <w:rFonts w:cs="Tahoma"/>
                      <w:lang w:val="en-US" w:eastAsia="en-GB"/>
                    </w:rPr>
                    <w:t>v1.3</w:t>
                  </w:r>
                </w:p>
              </w:tc>
              <w:tc>
                <w:tcPr>
                  <w:tcW w:w="2689" w:type="pct"/>
                  <w:shd w:val="clear" w:color="auto" w:fill="auto"/>
                </w:tcPr>
                <w:p w:rsidR="008413EA" w:rsidRDefault="008413EA" w:rsidP="008413EA">
                  <w:pPr>
                    <w:pStyle w:val="ListParagraph"/>
                    <w:numPr>
                      <w:ilvl w:val="0"/>
                      <w:numId w:val="3"/>
                    </w:numPr>
                    <w:spacing w:after="0" w:line="240" w:lineRule="auto"/>
                  </w:pPr>
                  <w:r>
                    <w:t xml:space="preserve">The Community Stroke Review service has been withdrawn as the service has been discontinued. Please ensure you </w:t>
                  </w:r>
                  <w:r w:rsidRPr="00B54968">
                    <w:rPr>
                      <w:b/>
                    </w:rPr>
                    <w:t>deactivate</w:t>
                  </w:r>
                  <w:r>
                    <w:t xml:space="preserve"> this pro forma</w:t>
                  </w:r>
                </w:p>
              </w:tc>
            </w:tr>
            <w:tr w:rsidR="008413EA" w:rsidRPr="00E06968" w:rsidTr="00A659D6">
              <w:trPr>
                <w:cantSplit/>
                <w:trHeight w:val="637"/>
                <w:jc w:val="center"/>
              </w:trPr>
              <w:tc>
                <w:tcPr>
                  <w:tcW w:w="1789" w:type="pct"/>
                  <w:noWrap/>
                </w:tcPr>
                <w:p w:rsidR="008413EA" w:rsidRPr="005D3645" w:rsidRDefault="008413EA" w:rsidP="0002166A">
                  <w:pPr>
                    <w:spacing w:after="0" w:line="240" w:lineRule="auto"/>
                    <w:rPr>
                      <w:rFonts w:cs="Tahoma"/>
                      <w:lang w:val="en-US" w:eastAsia="en-GB"/>
                    </w:rPr>
                  </w:pPr>
                  <w:r w:rsidRPr="009A488E">
                    <w:rPr>
                      <w:rFonts w:cs="Tahoma"/>
                      <w:lang w:val="en-US" w:eastAsia="en-GB"/>
                    </w:rPr>
                    <w:t xml:space="preserve">Dementia Advisor Service </w:t>
                  </w:r>
                  <w:proofErr w:type="spellStart"/>
                  <w:r w:rsidRPr="009A488E">
                    <w:rPr>
                      <w:rFonts w:cs="Tahoma"/>
                      <w:lang w:val="en-US" w:eastAsia="en-GB"/>
                    </w:rPr>
                    <w:t>Proforma</w:t>
                  </w:r>
                  <w:proofErr w:type="spellEnd"/>
                </w:p>
              </w:tc>
              <w:tc>
                <w:tcPr>
                  <w:tcW w:w="522" w:type="pct"/>
                </w:tcPr>
                <w:p w:rsidR="008413EA" w:rsidRDefault="008413EA" w:rsidP="0002166A">
                  <w:pPr>
                    <w:spacing w:after="0" w:line="240" w:lineRule="auto"/>
                    <w:jc w:val="center"/>
                    <w:rPr>
                      <w:rFonts w:cs="Tahoma"/>
                      <w:lang w:val="en-US" w:eastAsia="en-GB"/>
                    </w:rPr>
                  </w:pPr>
                  <w:r>
                    <w:rPr>
                      <w:rFonts w:cs="Tahoma"/>
                      <w:lang w:val="en-US" w:eastAsia="en-GB"/>
                    </w:rPr>
                    <w:t>v3</w:t>
                  </w:r>
                </w:p>
              </w:tc>
              <w:tc>
                <w:tcPr>
                  <w:tcW w:w="2689" w:type="pct"/>
                  <w:shd w:val="clear" w:color="auto" w:fill="auto"/>
                </w:tcPr>
                <w:p w:rsidR="008413EA" w:rsidRDefault="008413EA" w:rsidP="008413EA">
                  <w:pPr>
                    <w:pStyle w:val="ListParagraph"/>
                    <w:numPr>
                      <w:ilvl w:val="0"/>
                      <w:numId w:val="3"/>
                    </w:numPr>
                    <w:spacing w:after="0" w:line="240" w:lineRule="auto"/>
                  </w:pPr>
                  <w:r>
                    <w:t>Service address updated</w:t>
                  </w:r>
                </w:p>
                <w:p w:rsidR="008413EA" w:rsidRDefault="008413EA" w:rsidP="008413EA">
                  <w:pPr>
                    <w:pStyle w:val="ListParagraph"/>
                    <w:numPr>
                      <w:ilvl w:val="0"/>
                      <w:numId w:val="3"/>
                    </w:numPr>
                    <w:spacing w:after="0" w:line="240" w:lineRule="auto"/>
                  </w:pPr>
                  <w:r>
                    <w:t>Formatting and layout improved</w:t>
                  </w:r>
                </w:p>
              </w:tc>
            </w:tr>
            <w:tr w:rsidR="008413EA" w:rsidRPr="00E06968" w:rsidTr="00A659D6">
              <w:trPr>
                <w:cantSplit/>
                <w:trHeight w:val="637"/>
                <w:jc w:val="center"/>
              </w:trPr>
              <w:tc>
                <w:tcPr>
                  <w:tcW w:w="1789" w:type="pct"/>
                  <w:noWrap/>
                </w:tcPr>
                <w:p w:rsidR="008413EA" w:rsidRPr="00D57FDF" w:rsidRDefault="008413EA" w:rsidP="0002166A">
                  <w:r w:rsidRPr="00076E4C">
                    <w:t>Local Home Energy Advice - Referral Information</w:t>
                  </w:r>
                </w:p>
              </w:tc>
              <w:tc>
                <w:tcPr>
                  <w:tcW w:w="522" w:type="pct"/>
                </w:tcPr>
                <w:p w:rsidR="008413EA" w:rsidRDefault="008413EA" w:rsidP="0002166A">
                  <w:pPr>
                    <w:spacing w:after="0" w:line="240" w:lineRule="auto"/>
                    <w:jc w:val="center"/>
                    <w:rPr>
                      <w:rFonts w:cs="Tahoma"/>
                      <w:lang w:val="en-US" w:eastAsia="en-GB"/>
                    </w:rPr>
                  </w:pPr>
                  <w:r>
                    <w:rPr>
                      <w:rFonts w:cs="Tahoma"/>
                      <w:lang w:val="en-US" w:eastAsia="en-GB"/>
                    </w:rPr>
                    <w:t>v3</w:t>
                  </w:r>
                </w:p>
              </w:tc>
              <w:tc>
                <w:tcPr>
                  <w:tcW w:w="2689" w:type="pct"/>
                  <w:shd w:val="clear" w:color="auto" w:fill="auto"/>
                </w:tcPr>
                <w:p w:rsidR="008413EA" w:rsidRDefault="008413EA" w:rsidP="008413EA">
                  <w:pPr>
                    <w:pStyle w:val="ListParagraph"/>
                    <w:numPr>
                      <w:ilvl w:val="0"/>
                      <w:numId w:val="3"/>
                    </w:numPr>
                    <w:spacing w:after="0" w:line="240" w:lineRule="auto"/>
                  </w:pPr>
                  <w:r>
                    <w:t>Advice is now supplied by Better Housing Better Health.  Contact details updated</w:t>
                  </w:r>
                </w:p>
              </w:tc>
            </w:tr>
            <w:tr w:rsidR="00087093" w:rsidRPr="00E06968" w:rsidTr="00A659D6">
              <w:trPr>
                <w:cantSplit/>
                <w:trHeight w:val="637"/>
                <w:jc w:val="center"/>
              </w:trPr>
              <w:tc>
                <w:tcPr>
                  <w:tcW w:w="1789" w:type="pct"/>
                  <w:noWrap/>
                </w:tcPr>
                <w:p w:rsidR="00087093" w:rsidRPr="00D57FDF" w:rsidRDefault="00087093" w:rsidP="00C2779E">
                  <w:r w:rsidRPr="00D61CD6">
                    <w:t>MSK Assessment Triage and Treatment Service  (MATT)</w:t>
                  </w:r>
                </w:p>
              </w:tc>
              <w:tc>
                <w:tcPr>
                  <w:tcW w:w="522" w:type="pct"/>
                </w:tcPr>
                <w:p w:rsidR="00087093" w:rsidRDefault="00087093" w:rsidP="00C2779E">
                  <w:pPr>
                    <w:spacing w:after="0" w:line="240" w:lineRule="auto"/>
                    <w:jc w:val="center"/>
                    <w:rPr>
                      <w:rFonts w:cs="Tahoma"/>
                      <w:lang w:val="en-US" w:eastAsia="en-GB"/>
                    </w:rPr>
                  </w:pPr>
                  <w:r>
                    <w:rPr>
                      <w:rFonts w:cs="Tahoma"/>
                      <w:lang w:val="en-US" w:eastAsia="en-GB"/>
                    </w:rPr>
                    <w:t>v4</w:t>
                  </w:r>
                </w:p>
              </w:tc>
              <w:tc>
                <w:tcPr>
                  <w:tcW w:w="2689" w:type="pct"/>
                  <w:shd w:val="clear" w:color="auto" w:fill="auto"/>
                </w:tcPr>
                <w:p w:rsidR="00087093" w:rsidRDefault="00087093" w:rsidP="00087093">
                  <w:pPr>
                    <w:pStyle w:val="ListParagraph"/>
                    <w:numPr>
                      <w:ilvl w:val="0"/>
                      <w:numId w:val="3"/>
                    </w:numPr>
                    <w:spacing w:after="0" w:line="240" w:lineRule="auto"/>
                  </w:pPr>
                  <w:r>
                    <w:t>L</w:t>
                  </w:r>
                  <w:r w:rsidRPr="00D61CD6">
                    <w:t>ast weight loss advice</w:t>
                  </w:r>
                  <w:r>
                    <w:t xml:space="preserve"> added</w:t>
                  </w:r>
                </w:p>
                <w:p w:rsidR="00087093" w:rsidRDefault="00087093" w:rsidP="00087093">
                  <w:pPr>
                    <w:pStyle w:val="ListParagraph"/>
                    <w:numPr>
                      <w:ilvl w:val="0"/>
                      <w:numId w:val="3"/>
                    </w:numPr>
                    <w:spacing w:after="0" w:line="240" w:lineRule="auto"/>
                  </w:pPr>
                  <w:r w:rsidRPr="00D61CD6">
                    <w:t xml:space="preserve">Urgency </w:t>
                  </w:r>
                  <w:r>
                    <w:t>of referral moved to top of form</w:t>
                  </w:r>
                </w:p>
                <w:p w:rsidR="00087093" w:rsidRDefault="00087093" w:rsidP="00087093">
                  <w:pPr>
                    <w:pStyle w:val="ListParagraph"/>
                    <w:numPr>
                      <w:ilvl w:val="0"/>
                      <w:numId w:val="3"/>
                    </w:numPr>
                    <w:spacing w:after="0" w:line="240" w:lineRule="auto"/>
                  </w:pPr>
                  <w:proofErr w:type="spellStart"/>
                  <w:r w:rsidRPr="00D61CD6">
                    <w:t>H</w:t>
                  </w:r>
                  <w:r>
                    <w:t>ealthshare</w:t>
                  </w:r>
                  <w:proofErr w:type="spellEnd"/>
                  <w:r>
                    <w:t xml:space="preserve"> contact advice added</w:t>
                  </w:r>
                </w:p>
              </w:tc>
            </w:tr>
            <w:tr w:rsidR="00087093" w:rsidRPr="00E06968" w:rsidTr="00A659D6">
              <w:trPr>
                <w:cantSplit/>
                <w:trHeight w:val="565"/>
                <w:jc w:val="center"/>
              </w:trPr>
              <w:tc>
                <w:tcPr>
                  <w:tcW w:w="1789" w:type="pct"/>
                  <w:noWrap/>
                </w:tcPr>
                <w:p w:rsidR="00087093" w:rsidRDefault="00087093" w:rsidP="0002166A">
                  <w:r w:rsidRPr="00D57FDF">
                    <w:t>Suspected Cancer (SCAN ACE) LIVE Referral Form</w:t>
                  </w:r>
                </w:p>
              </w:tc>
              <w:tc>
                <w:tcPr>
                  <w:tcW w:w="522" w:type="pct"/>
                </w:tcPr>
                <w:p w:rsidR="00087093" w:rsidRDefault="00087093" w:rsidP="0002166A">
                  <w:pPr>
                    <w:spacing w:after="0" w:line="240" w:lineRule="auto"/>
                    <w:jc w:val="center"/>
                    <w:rPr>
                      <w:rFonts w:cs="Tahoma"/>
                      <w:lang w:val="en-US" w:eastAsia="en-GB"/>
                    </w:rPr>
                  </w:pPr>
                  <w:r>
                    <w:rPr>
                      <w:rFonts w:cs="Tahoma"/>
                      <w:lang w:val="en-US" w:eastAsia="en-GB"/>
                    </w:rPr>
                    <w:t>v5</w:t>
                  </w:r>
                </w:p>
              </w:tc>
              <w:tc>
                <w:tcPr>
                  <w:tcW w:w="2689" w:type="pct"/>
                  <w:shd w:val="clear" w:color="auto" w:fill="auto"/>
                </w:tcPr>
                <w:p w:rsidR="00087093" w:rsidRDefault="00087093" w:rsidP="008413EA">
                  <w:pPr>
                    <w:pStyle w:val="ListParagraph"/>
                    <w:numPr>
                      <w:ilvl w:val="0"/>
                      <w:numId w:val="3"/>
                    </w:numPr>
                    <w:spacing w:after="0" w:line="240" w:lineRule="auto"/>
                  </w:pPr>
                  <w:r>
                    <w:t>List of the practices which should be using this form updated to include those in the North East Locality</w:t>
                  </w:r>
                </w:p>
              </w:tc>
            </w:tr>
            <w:tr w:rsidR="00087093" w:rsidRPr="00E06968" w:rsidTr="00A659D6">
              <w:trPr>
                <w:cantSplit/>
                <w:trHeight w:val="637"/>
                <w:jc w:val="center"/>
              </w:trPr>
              <w:tc>
                <w:tcPr>
                  <w:tcW w:w="1789" w:type="pct"/>
                  <w:noWrap/>
                </w:tcPr>
                <w:p w:rsidR="00087093" w:rsidRPr="00D938FC" w:rsidRDefault="00087093" w:rsidP="0002166A">
                  <w:pPr>
                    <w:spacing w:after="0" w:line="240" w:lineRule="auto"/>
                    <w:rPr>
                      <w:rFonts w:cs="Tahoma"/>
                      <w:lang w:val="en-US" w:eastAsia="en-GB"/>
                    </w:rPr>
                  </w:pPr>
                  <w:r w:rsidRPr="00B47D57">
                    <w:rPr>
                      <w:rFonts w:cs="Tahoma"/>
                      <w:lang w:val="en-US" w:eastAsia="en-GB"/>
                    </w:rPr>
                    <w:t xml:space="preserve">Unified Community Diabetes Services </w:t>
                  </w:r>
                  <w:proofErr w:type="spellStart"/>
                  <w:r w:rsidRPr="00B47D57">
                    <w:rPr>
                      <w:rFonts w:cs="Tahoma"/>
                      <w:lang w:val="en-US" w:eastAsia="en-GB"/>
                    </w:rPr>
                    <w:t>Proforma</w:t>
                  </w:r>
                  <w:proofErr w:type="spellEnd"/>
                </w:p>
              </w:tc>
              <w:tc>
                <w:tcPr>
                  <w:tcW w:w="522" w:type="pct"/>
                </w:tcPr>
                <w:p w:rsidR="00087093" w:rsidRDefault="00087093" w:rsidP="0002166A">
                  <w:pPr>
                    <w:spacing w:after="0" w:line="240" w:lineRule="auto"/>
                    <w:jc w:val="center"/>
                    <w:rPr>
                      <w:rFonts w:cs="Tahoma"/>
                      <w:lang w:val="en-US" w:eastAsia="en-GB"/>
                    </w:rPr>
                  </w:pPr>
                  <w:r>
                    <w:rPr>
                      <w:rFonts w:cs="Tahoma"/>
                      <w:lang w:val="en-US" w:eastAsia="en-GB"/>
                    </w:rPr>
                    <w:t>v4</w:t>
                  </w:r>
                </w:p>
              </w:tc>
              <w:tc>
                <w:tcPr>
                  <w:tcW w:w="2689" w:type="pct"/>
                  <w:shd w:val="clear" w:color="auto" w:fill="auto"/>
                </w:tcPr>
                <w:p w:rsidR="00087093" w:rsidRDefault="00087093" w:rsidP="008413EA">
                  <w:pPr>
                    <w:pStyle w:val="ListParagraph"/>
                    <w:numPr>
                      <w:ilvl w:val="0"/>
                      <w:numId w:val="3"/>
                    </w:numPr>
                    <w:spacing w:after="0" w:line="240" w:lineRule="auto"/>
                  </w:pPr>
                  <w:r>
                    <w:t>Banner added advising availability of referral pro forma for the National Diabetes Prevention Programme (for mobilised sites only)</w:t>
                  </w:r>
                </w:p>
              </w:tc>
            </w:tr>
          </w:tbl>
          <w:p w:rsidR="00785E23" w:rsidRDefault="00785E23" w:rsidP="00346A35">
            <w:pPr>
              <w:rPr>
                <w:rFonts w:cs="Arial"/>
              </w:rPr>
            </w:pPr>
          </w:p>
          <w:p w:rsidR="00785E23" w:rsidRDefault="00785E23" w:rsidP="00346A35">
            <w:pPr>
              <w:ind w:left="567"/>
              <w:rPr>
                <w:rFonts w:cs="Arial"/>
                <w:i/>
              </w:rPr>
            </w:pPr>
          </w:p>
          <w:p w:rsidR="00785E23" w:rsidRDefault="00785E23" w:rsidP="00346A35">
            <w:pPr>
              <w:ind w:left="567"/>
              <w:rPr>
                <w:rFonts w:cs="Arial"/>
              </w:rPr>
            </w:pPr>
            <w:r>
              <w:rPr>
                <w:rFonts w:cs="Arial"/>
                <w:i/>
              </w:rPr>
              <w:t xml:space="preserve">Please write to us </w:t>
            </w:r>
            <w:r>
              <w:rPr>
                <w:rFonts w:cs="Arial"/>
              </w:rPr>
              <w:t xml:space="preserve">at </w:t>
            </w:r>
            <w:hyperlink r:id="rId50" w:history="1">
              <w:r w:rsidRPr="009E6247">
                <w:rPr>
                  <w:rStyle w:val="Hyperlink"/>
                  <w:b/>
                </w:rPr>
                <w:t>occg.gpproformas@nhs.net</w:t>
              </w:r>
            </w:hyperlink>
            <w:r>
              <w:rPr>
                <w:rFonts w:cs="Arial"/>
              </w:rPr>
              <w:t xml:space="preserve"> if you have any queries or comments about the referral pro formas.</w:t>
            </w:r>
          </w:p>
          <w:p w:rsidR="00785E23" w:rsidRDefault="00785E23" w:rsidP="000360C3">
            <w:pPr>
              <w:ind w:left="567"/>
              <w:rPr>
                <w:color w:val="000000"/>
              </w:rPr>
            </w:pPr>
          </w:p>
          <w:p w:rsidR="00785E23" w:rsidRDefault="00785E23" w:rsidP="000360C3">
            <w:pPr>
              <w:autoSpaceDE w:val="0"/>
              <w:autoSpaceDN w:val="0"/>
              <w:ind w:left="567"/>
            </w:pPr>
            <w:r>
              <w:rPr>
                <w:b/>
                <w:bCs/>
                <w:i/>
                <w:iCs/>
                <w:color w:val="00B0F0"/>
              </w:rPr>
              <w:t>Jane Thurlow</w:t>
            </w:r>
            <w:r w:rsidRPr="00AA2B4A">
              <w:rPr>
                <w:b/>
                <w:bCs/>
                <w:i/>
                <w:iCs/>
                <w:color w:val="00B0F0"/>
              </w:rPr>
              <w:t xml:space="preserve"> </w:t>
            </w:r>
            <w:r w:rsidRPr="00AA2B4A">
              <w:rPr>
                <w:color w:val="00B0F0"/>
              </w:rPr>
              <w:t xml:space="preserve"> </w:t>
            </w:r>
            <w:r w:rsidRPr="007543F5">
              <w:t>–</w:t>
            </w:r>
            <w:r>
              <w:t xml:space="preserve"> Project Support Officer</w:t>
            </w:r>
          </w:p>
          <w:p w:rsidR="00785E23" w:rsidRPr="007543F5" w:rsidRDefault="00785E23" w:rsidP="000360C3">
            <w:pPr>
              <w:autoSpaceDE w:val="0"/>
              <w:autoSpaceDN w:val="0"/>
              <w:ind w:left="567"/>
            </w:pPr>
            <w:r>
              <w:t>NHS South, Central &amp; West</w:t>
            </w:r>
          </w:p>
          <w:p w:rsidR="00785E23" w:rsidRPr="00282564" w:rsidRDefault="00785E23" w:rsidP="00346A35">
            <w:pPr>
              <w:ind w:left="567"/>
              <w:rPr>
                <w:color w:val="000000"/>
              </w:rPr>
            </w:pPr>
          </w:p>
        </w:tc>
      </w:tr>
      <w:tr w:rsidR="00785E23" w:rsidRPr="007543F5" w:rsidTr="0002166A">
        <w:trPr>
          <w:gridAfter w:val="2"/>
          <w:wAfter w:w="7229" w:type="dxa"/>
        </w:trPr>
        <w:tc>
          <w:tcPr>
            <w:tcW w:w="10816" w:type="dxa"/>
            <w:gridSpan w:val="4"/>
            <w:tcBorders>
              <w:top w:val="nil"/>
              <w:left w:val="single" w:sz="4" w:space="0" w:color="B6DDE8" w:themeColor="accent5" w:themeTint="66"/>
              <w:bottom w:val="nil"/>
              <w:right w:val="single" w:sz="4" w:space="0" w:color="B6DDE8" w:themeColor="accent5" w:themeTint="66"/>
            </w:tcBorders>
            <w:shd w:val="clear" w:color="auto" w:fill="FFFFFF" w:themeFill="background1"/>
            <w:vAlign w:val="center"/>
          </w:tcPr>
          <w:p w:rsidR="00785E23" w:rsidRPr="00443575" w:rsidRDefault="005369EA" w:rsidP="00443575">
            <w:pPr>
              <w:spacing w:after="120"/>
              <w:jc w:val="right"/>
            </w:pPr>
            <w:hyperlink w:anchor="TOP" w:history="1">
              <w:r w:rsidR="00785E23" w:rsidRPr="00250B9E">
                <w:rPr>
                  <w:rStyle w:val="Hyperlink"/>
                  <w:rFonts w:eastAsia="Times New Roman" w:cs="Arial"/>
                  <w:sz w:val="18"/>
                  <w:szCs w:val="18"/>
                </w:rPr>
                <w:t>Return to top</w:t>
              </w:r>
            </w:hyperlink>
          </w:p>
        </w:tc>
      </w:tr>
      <w:tr w:rsidR="00785E23" w:rsidRPr="007543F5" w:rsidTr="0002166A">
        <w:trPr>
          <w:gridAfter w:val="2"/>
          <w:wAfter w:w="7229" w:type="dxa"/>
        </w:trPr>
        <w:tc>
          <w:tcPr>
            <w:tcW w:w="10816" w:type="dxa"/>
            <w:gridSpan w:val="4"/>
            <w:tcBorders>
              <w:top w:val="nil"/>
            </w:tcBorders>
            <w:shd w:val="clear" w:color="auto" w:fill="DAEEF3" w:themeFill="accent5" w:themeFillTint="33"/>
          </w:tcPr>
          <w:p w:rsidR="00785E23" w:rsidRPr="007543F5" w:rsidRDefault="00785E23" w:rsidP="00135376">
            <w:pPr>
              <w:spacing w:before="60" w:after="100" w:line="360" w:lineRule="auto"/>
            </w:pPr>
          </w:p>
        </w:tc>
      </w:tr>
      <w:tr w:rsidR="00785E23" w:rsidRPr="007543F5" w:rsidTr="0002166A">
        <w:trPr>
          <w:gridAfter w:val="2"/>
          <w:wAfter w:w="7229" w:type="dxa"/>
        </w:trPr>
        <w:tc>
          <w:tcPr>
            <w:tcW w:w="10816" w:type="dxa"/>
            <w:gridSpan w:val="4"/>
            <w:shd w:val="clear" w:color="auto" w:fill="002060"/>
          </w:tcPr>
          <w:p w:rsidR="00785E23" w:rsidRPr="007543F5" w:rsidRDefault="00785E23" w:rsidP="00B803C5">
            <w:pPr>
              <w:spacing w:before="240"/>
              <w:jc w:val="center"/>
              <w:rPr>
                <w:b/>
                <w:color w:val="0070C0"/>
              </w:rPr>
            </w:pPr>
            <w:r w:rsidRPr="007543F5">
              <w:rPr>
                <w:b/>
                <w:color w:val="0070C0"/>
              </w:rPr>
              <w:t xml:space="preserve">Wire is produced by the </w:t>
            </w:r>
            <w:proofErr w:type="spellStart"/>
            <w:r>
              <w:rPr>
                <w:b/>
                <w:color w:val="0070C0"/>
              </w:rPr>
              <w:t>Digitial</w:t>
            </w:r>
            <w:proofErr w:type="spellEnd"/>
            <w:r>
              <w:rPr>
                <w:b/>
                <w:color w:val="0070C0"/>
              </w:rPr>
              <w:t xml:space="preserve"> Transformation Service</w:t>
            </w:r>
            <w:r w:rsidRPr="007543F5">
              <w:rPr>
                <w:b/>
                <w:color w:val="0070C0"/>
              </w:rPr>
              <w:t xml:space="preserve"> team at South, Central and West CSU</w:t>
            </w:r>
          </w:p>
          <w:p w:rsidR="00785E23" w:rsidRPr="007543F5" w:rsidRDefault="00785E23" w:rsidP="00B803C5">
            <w:pPr>
              <w:spacing w:after="240"/>
              <w:jc w:val="center"/>
            </w:pPr>
            <w:r w:rsidRPr="007543F5">
              <w:lastRenderedPageBreak/>
              <w:t>To give us your feedback, pleas</w:t>
            </w:r>
            <w:r w:rsidRPr="00996069">
              <w:rPr>
                <w:color w:val="FFFFFF" w:themeColor="background1"/>
              </w:rPr>
              <w:t xml:space="preserve">e email  </w:t>
            </w:r>
            <w:hyperlink r:id="rId51" w:history="1">
              <w:r w:rsidRPr="00996069">
                <w:rPr>
                  <w:rStyle w:val="Hyperlink"/>
                  <w:color w:val="FFFFFF" w:themeColor="background1"/>
                </w:rPr>
                <w:t>scwcsu.dtscommunications@nhs.net</w:t>
              </w:r>
            </w:hyperlink>
          </w:p>
        </w:tc>
      </w:tr>
      <w:tr w:rsidR="00785E23" w:rsidRPr="007543F5" w:rsidTr="0002166A">
        <w:trPr>
          <w:gridAfter w:val="2"/>
          <w:wAfter w:w="7229" w:type="dxa"/>
        </w:trPr>
        <w:tc>
          <w:tcPr>
            <w:tcW w:w="10816" w:type="dxa"/>
            <w:gridSpan w:val="4"/>
            <w:shd w:val="clear" w:color="auto" w:fill="0070C0"/>
          </w:tcPr>
          <w:p w:rsidR="00785E23" w:rsidRPr="007543F5" w:rsidRDefault="00785E23" w:rsidP="00135376">
            <w:pPr>
              <w:spacing w:before="60" w:after="100" w:line="360" w:lineRule="auto"/>
            </w:pPr>
          </w:p>
        </w:tc>
      </w:tr>
      <w:tr w:rsidR="00785E23" w:rsidRPr="007543F5" w:rsidTr="0002166A">
        <w:trPr>
          <w:gridAfter w:val="2"/>
          <w:wAfter w:w="7229" w:type="dxa"/>
        </w:trPr>
        <w:tc>
          <w:tcPr>
            <w:tcW w:w="10816" w:type="dxa"/>
            <w:gridSpan w:val="4"/>
            <w:tcBorders>
              <w:bottom w:val="nil"/>
            </w:tcBorders>
            <w:shd w:val="clear" w:color="auto" w:fill="DAEEF3" w:themeFill="accent5" w:themeFillTint="33"/>
          </w:tcPr>
          <w:p w:rsidR="00785E23" w:rsidRPr="007543F5" w:rsidRDefault="00785E23" w:rsidP="00135376">
            <w:pPr>
              <w:spacing w:before="60" w:after="100" w:line="360" w:lineRule="auto"/>
            </w:pPr>
          </w:p>
        </w:tc>
      </w:tr>
    </w:tbl>
    <w:p w:rsidR="004216F8" w:rsidRDefault="004216F8" w:rsidP="00135376">
      <w:pPr>
        <w:spacing w:before="60" w:after="100" w:line="360" w:lineRule="auto"/>
      </w:pPr>
    </w:p>
    <w:p w:rsidR="00121EAE" w:rsidRPr="00121EAE" w:rsidRDefault="004216F8" w:rsidP="00135376">
      <w:pPr>
        <w:spacing w:after="0" w:line="240" w:lineRule="auto"/>
        <w:jc w:val="center"/>
        <w:rPr>
          <w:b/>
          <w:color w:val="0070C0"/>
          <w:sz w:val="30"/>
          <w:szCs w:val="30"/>
        </w:rPr>
      </w:pPr>
      <w:r w:rsidRPr="00121EAE">
        <w:rPr>
          <w:b/>
          <w:color w:val="0070C0"/>
          <w:sz w:val="30"/>
          <w:szCs w:val="30"/>
        </w:rPr>
        <w:t xml:space="preserve">Want to see past issues?  </w:t>
      </w:r>
    </w:p>
    <w:p w:rsidR="006510BF" w:rsidRDefault="004216F8" w:rsidP="00135376">
      <w:pPr>
        <w:spacing w:after="0" w:line="240" w:lineRule="auto"/>
        <w:jc w:val="center"/>
      </w:pPr>
      <w:r>
        <w:t xml:space="preserve">You can find all back copies in Wire </w:t>
      </w:r>
      <w:r w:rsidR="003B43E0">
        <w:t xml:space="preserve">Archive at the following link: </w:t>
      </w:r>
    </w:p>
    <w:p w:rsidR="003B43E0" w:rsidRPr="007543F5" w:rsidRDefault="005369EA" w:rsidP="00135376">
      <w:pPr>
        <w:spacing w:after="0" w:line="240" w:lineRule="auto"/>
        <w:jc w:val="center"/>
      </w:pPr>
      <w:hyperlink r:id="rId52" w:history="1">
        <w:r w:rsidR="003B43E0" w:rsidRPr="00305076">
          <w:rPr>
            <w:rStyle w:val="Hyperlink"/>
          </w:rPr>
          <w:t>http://www.oxfordshireccg.nhs.uk/professional-resources/the-wire-news.htm</w:t>
        </w:r>
      </w:hyperlink>
      <w:r w:rsidR="003B43E0">
        <w:t xml:space="preserve"> </w:t>
      </w:r>
    </w:p>
    <w:sectPr w:rsidR="003B43E0" w:rsidRPr="007543F5" w:rsidSect="00646AC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C5" w:rsidRDefault="00BC59C5" w:rsidP="005D59F9">
      <w:pPr>
        <w:spacing w:after="0" w:line="240" w:lineRule="auto"/>
      </w:pPr>
      <w:r>
        <w:separator/>
      </w:r>
    </w:p>
  </w:endnote>
  <w:endnote w:type="continuationSeparator" w:id="0">
    <w:p w:rsidR="00BC59C5" w:rsidRDefault="00BC59C5" w:rsidP="005D5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C5" w:rsidRDefault="00BC59C5" w:rsidP="005D59F9">
      <w:pPr>
        <w:spacing w:after="0" w:line="240" w:lineRule="auto"/>
      </w:pPr>
      <w:r>
        <w:separator/>
      </w:r>
    </w:p>
  </w:footnote>
  <w:footnote w:type="continuationSeparator" w:id="0">
    <w:p w:rsidR="00BC59C5" w:rsidRDefault="00BC59C5" w:rsidP="005D5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10.9pt" o:bullet="t">
        <v:imagedata r:id="rId1" o:title="clip_image001"/>
      </v:shape>
    </w:pict>
  </w:numPicBullet>
  <w:abstractNum w:abstractNumId="0">
    <w:nsid w:val="15940A0E"/>
    <w:multiLevelType w:val="hybridMultilevel"/>
    <w:tmpl w:val="D35CE760"/>
    <w:lvl w:ilvl="0" w:tplc="9186622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ABC4358"/>
    <w:multiLevelType w:val="hybridMultilevel"/>
    <w:tmpl w:val="DC66A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AED0BE5"/>
    <w:multiLevelType w:val="hybridMultilevel"/>
    <w:tmpl w:val="AF560E6A"/>
    <w:lvl w:ilvl="0" w:tplc="103AC4F0">
      <w:numFmt w:val="bullet"/>
      <w:lvlText w:val="-"/>
      <w:lvlJc w:val="left"/>
      <w:pPr>
        <w:ind w:left="405" w:hanging="360"/>
      </w:pPr>
      <w:rPr>
        <w:rFonts w:ascii="Calibri" w:eastAsia="Times New Roman" w:hAnsi="Calibri"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32F4CF9"/>
    <w:multiLevelType w:val="hybridMultilevel"/>
    <w:tmpl w:val="330A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18458D"/>
    <w:multiLevelType w:val="hybridMultilevel"/>
    <w:tmpl w:val="F2006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26906C8"/>
    <w:multiLevelType w:val="hybridMultilevel"/>
    <w:tmpl w:val="B7D86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46B67472"/>
    <w:multiLevelType w:val="multilevel"/>
    <w:tmpl w:val="30269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20C6168"/>
    <w:multiLevelType w:val="hybridMultilevel"/>
    <w:tmpl w:val="B09AA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ADC6DBA"/>
    <w:multiLevelType w:val="hybridMultilevel"/>
    <w:tmpl w:val="B5480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2AF1D78"/>
    <w:multiLevelType w:val="hybridMultilevel"/>
    <w:tmpl w:val="A25AE55E"/>
    <w:lvl w:ilvl="0" w:tplc="BF3E2562">
      <w:start w:val="1"/>
      <w:numFmt w:val="bullet"/>
      <w:lvlText w:val=""/>
      <w:lvlJc w:val="left"/>
      <w:pPr>
        <w:ind w:left="1070" w:hanging="360"/>
      </w:pPr>
      <w:rPr>
        <w:rFonts w:ascii="Wingdings" w:hAnsi="Wingdings" w:hint="default"/>
      </w:rPr>
    </w:lvl>
    <w:lvl w:ilvl="1" w:tplc="08090003">
      <w:start w:val="1"/>
      <w:numFmt w:val="bullet"/>
      <w:lvlText w:val="o"/>
      <w:lvlJc w:val="left"/>
      <w:pPr>
        <w:ind w:left="1790" w:hanging="360"/>
      </w:pPr>
      <w:rPr>
        <w:rFonts w:ascii="Courier New" w:hAnsi="Courier New" w:cs="Times New Roman" w:hint="default"/>
      </w:rPr>
    </w:lvl>
    <w:lvl w:ilvl="2" w:tplc="08090005">
      <w:start w:val="1"/>
      <w:numFmt w:val="bullet"/>
      <w:lvlText w:val=""/>
      <w:lvlJc w:val="left"/>
      <w:pPr>
        <w:ind w:left="2510" w:hanging="360"/>
      </w:pPr>
      <w:rPr>
        <w:rFonts w:ascii="Wingdings" w:hAnsi="Wingdings" w:hint="default"/>
      </w:rPr>
    </w:lvl>
    <w:lvl w:ilvl="3" w:tplc="08090001">
      <w:start w:val="1"/>
      <w:numFmt w:val="bullet"/>
      <w:lvlText w:val=""/>
      <w:lvlJc w:val="left"/>
      <w:pPr>
        <w:ind w:left="3230" w:hanging="360"/>
      </w:pPr>
      <w:rPr>
        <w:rFonts w:ascii="Symbol" w:hAnsi="Symbol" w:hint="default"/>
      </w:rPr>
    </w:lvl>
    <w:lvl w:ilvl="4" w:tplc="08090003">
      <w:start w:val="1"/>
      <w:numFmt w:val="bullet"/>
      <w:lvlText w:val="o"/>
      <w:lvlJc w:val="left"/>
      <w:pPr>
        <w:ind w:left="3950" w:hanging="360"/>
      </w:pPr>
      <w:rPr>
        <w:rFonts w:ascii="Courier New" w:hAnsi="Courier New" w:cs="Times New Roman" w:hint="default"/>
      </w:rPr>
    </w:lvl>
    <w:lvl w:ilvl="5" w:tplc="08090005">
      <w:start w:val="1"/>
      <w:numFmt w:val="bullet"/>
      <w:lvlText w:val=""/>
      <w:lvlJc w:val="left"/>
      <w:pPr>
        <w:ind w:left="4670" w:hanging="360"/>
      </w:pPr>
      <w:rPr>
        <w:rFonts w:ascii="Wingdings" w:hAnsi="Wingdings" w:hint="default"/>
      </w:rPr>
    </w:lvl>
    <w:lvl w:ilvl="6" w:tplc="08090001">
      <w:start w:val="1"/>
      <w:numFmt w:val="bullet"/>
      <w:lvlText w:val=""/>
      <w:lvlJc w:val="left"/>
      <w:pPr>
        <w:ind w:left="5390" w:hanging="360"/>
      </w:pPr>
      <w:rPr>
        <w:rFonts w:ascii="Symbol" w:hAnsi="Symbol" w:hint="default"/>
      </w:rPr>
    </w:lvl>
    <w:lvl w:ilvl="7" w:tplc="08090003">
      <w:start w:val="1"/>
      <w:numFmt w:val="bullet"/>
      <w:lvlText w:val="o"/>
      <w:lvlJc w:val="left"/>
      <w:pPr>
        <w:ind w:left="6110" w:hanging="360"/>
      </w:pPr>
      <w:rPr>
        <w:rFonts w:ascii="Courier New" w:hAnsi="Courier New" w:cs="Times New Roman" w:hint="default"/>
      </w:rPr>
    </w:lvl>
    <w:lvl w:ilvl="8" w:tplc="08090005">
      <w:start w:val="1"/>
      <w:numFmt w:val="bullet"/>
      <w:lvlText w:val=""/>
      <w:lvlJc w:val="left"/>
      <w:pPr>
        <w:ind w:left="6830" w:hanging="360"/>
      </w:pPr>
      <w:rPr>
        <w:rFonts w:ascii="Wingdings" w:hAnsi="Wingdings" w:hint="default"/>
      </w:rPr>
    </w:lvl>
  </w:abstractNum>
  <w:abstractNum w:abstractNumId="10">
    <w:nsid w:val="6B2E13F0"/>
    <w:multiLevelType w:val="hybridMultilevel"/>
    <w:tmpl w:val="CDF01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6C77A65"/>
    <w:multiLevelType w:val="hybridMultilevel"/>
    <w:tmpl w:val="85685018"/>
    <w:lvl w:ilvl="0" w:tplc="BF3E2562">
      <w:start w:val="1"/>
      <w:numFmt w:val="bullet"/>
      <w:lvlText w:val=""/>
      <w:lvlPicBulletId w:val="0"/>
      <w:lvlJc w:val="left"/>
      <w:pPr>
        <w:tabs>
          <w:tab w:val="num" w:pos="720"/>
        </w:tabs>
        <w:ind w:left="720" w:hanging="360"/>
      </w:pPr>
      <w:rPr>
        <w:rFonts w:ascii="Wingdings" w:hAnsi="Wingdings" w:hint="default"/>
      </w:rPr>
    </w:lvl>
    <w:lvl w:ilvl="1" w:tplc="41248338">
      <w:start w:val="1"/>
      <w:numFmt w:val="bullet"/>
      <w:lvlText w:val=""/>
      <w:lvlJc w:val="left"/>
      <w:pPr>
        <w:tabs>
          <w:tab w:val="num" w:pos="1440"/>
        </w:tabs>
        <w:ind w:left="1440" w:hanging="360"/>
      </w:pPr>
      <w:rPr>
        <w:rFonts w:ascii="Symbol" w:hAnsi="Symbol" w:hint="default"/>
      </w:rPr>
    </w:lvl>
    <w:lvl w:ilvl="2" w:tplc="8B8ACEB6">
      <w:start w:val="1"/>
      <w:numFmt w:val="bullet"/>
      <w:lvlText w:val=""/>
      <w:lvlJc w:val="left"/>
      <w:pPr>
        <w:tabs>
          <w:tab w:val="num" w:pos="2160"/>
        </w:tabs>
        <w:ind w:left="2160" w:hanging="360"/>
      </w:pPr>
      <w:rPr>
        <w:rFonts w:ascii="Symbol" w:hAnsi="Symbol" w:hint="default"/>
      </w:rPr>
    </w:lvl>
    <w:lvl w:ilvl="3" w:tplc="D0304524">
      <w:start w:val="1"/>
      <w:numFmt w:val="bullet"/>
      <w:lvlText w:val=""/>
      <w:lvlJc w:val="left"/>
      <w:pPr>
        <w:tabs>
          <w:tab w:val="num" w:pos="2880"/>
        </w:tabs>
        <w:ind w:left="2880" w:hanging="360"/>
      </w:pPr>
      <w:rPr>
        <w:rFonts w:ascii="Symbol" w:hAnsi="Symbol" w:hint="default"/>
      </w:rPr>
    </w:lvl>
    <w:lvl w:ilvl="4" w:tplc="C2B40CD0">
      <w:start w:val="1"/>
      <w:numFmt w:val="bullet"/>
      <w:lvlText w:val=""/>
      <w:lvlJc w:val="left"/>
      <w:pPr>
        <w:tabs>
          <w:tab w:val="num" w:pos="3600"/>
        </w:tabs>
        <w:ind w:left="3600" w:hanging="360"/>
      </w:pPr>
      <w:rPr>
        <w:rFonts w:ascii="Symbol" w:hAnsi="Symbol" w:hint="default"/>
      </w:rPr>
    </w:lvl>
    <w:lvl w:ilvl="5" w:tplc="E0E099F4">
      <w:start w:val="1"/>
      <w:numFmt w:val="bullet"/>
      <w:lvlText w:val=""/>
      <w:lvlJc w:val="left"/>
      <w:pPr>
        <w:tabs>
          <w:tab w:val="num" w:pos="4320"/>
        </w:tabs>
        <w:ind w:left="4320" w:hanging="360"/>
      </w:pPr>
      <w:rPr>
        <w:rFonts w:ascii="Symbol" w:hAnsi="Symbol" w:hint="default"/>
      </w:rPr>
    </w:lvl>
    <w:lvl w:ilvl="6" w:tplc="9D14955C">
      <w:start w:val="1"/>
      <w:numFmt w:val="bullet"/>
      <w:lvlText w:val=""/>
      <w:lvlJc w:val="left"/>
      <w:pPr>
        <w:tabs>
          <w:tab w:val="num" w:pos="5040"/>
        </w:tabs>
        <w:ind w:left="5040" w:hanging="360"/>
      </w:pPr>
      <w:rPr>
        <w:rFonts w:ascii="Symbol" w:hAnsi="Symbol" w:hint="default"/>
      </w:rPr>
    </w:lvl>
    <w:lvl w:ilvl="7" w:tplc="52EEDC1E">
      <w:start w:val="1"/>
      <w:numFmt w:val="bullet"/>
      <w:lvlText w:val=""/>
      <w:lvlJc w:val="left"/>
      <w:pPr>
        <w:tabs>
          <w:tab w:val="num" w:pos="5760"/>
        </w:tabs>
        <w:ind w:left="5760" w:hanging="360"/>
      </w:pPr>
      <w:rPr>
        <w:rFonts w:ascii="Symbol" w:hAnsi="Symbol" w:hint="default"/>
      </w:rPr>
    </w:lvl>
    <w:lvl w:ilvl="8" w:tplc="1DC206BE">
      <w:start w:val="1"/>
      <w:numFmt w:val="bullet"/>
      <w:lvlText w:val=""/>
      <w:lvlJc w:val="left"/>
      <w:pPr>
        <w:tabs>
          <w:tab w:val="num" w:pos="6480"/>
        </w:tabs>
        <w:ind w:left="6480" w:hanging="360"/>
      </w:pPr>
      <w:rPr>
        <w:rFonts w:ascii="Symbol" w:hAnsi="Symbol" w:hint="default"/>
      </w:rPr>
    </w:lvl>
  </w:abstractNum>
  <w:abstractNum w:abstractNumId="12">
    <w:nsid w:val="7A724A0E"/>
    <w:multiLevelType w:val="hybridMultilevel"/>
    <w:tmpl w:val="65E471E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nsid w:val="7C5A5110"/>
    <w:multiLevelType w:val="hybridMultilevel"/>
    <w:tmpl w:val="2D789E12"/>
    <w:lvl w:ilvl="0" w:tplc="B548F7C2">
      <w:start w:val="1"/>
      <w:numFmt w:val="decimal"/>
      <w:lvlText w:val="%1."/>
      <w:lvlJc w:val="left"/>
      <w:pPr>
        <w:tabs>
          <w:tab w:val="num" w:pos="720"/>
        </w:tabs>
        <w:ind w:left="720" w:hanging="360"/>
      </w:pPr>
    </w:lvl>
    <w:lvl w:ilvl="1" w:tplc="6444E2A6">
      <w:start w:val="889"/>
      <w:numFmt w:val="bullet"/>
      <w:lvlText w:val="–"/>
      <w:lvlJc w:val="left"/>
      <w:pPr>
        <w:tabs>
          <w:tab w:val="num" w:pos="1440"/>
        </w:tabs>
        <w:ind w:left="1440" w:hanging="360"/>
      </w:pPr>
      <w:rPr>
        <w:rFonts w:ascii="Arial" w:hAnsi="Arial" w:cs="Times New Roman" w:hint="default"/>
      </w:rPr>
    </w:lvl>
    <w:lvl w:ilvl="2" w:tplc="A736748C">
      <w:start w:val="1"/>
      <w:numFmt w:val="decimal"/>
      <w:lvlText w:val="%3."/>
      <w:lvlJc w:val="left"/>
      <w:pPr>
        <w:tabs>
          <w:tab w:val="num" w:pos="2160"/>
        </w:tabs>
        <w:ind w:left="2160" w:hanging="360"/>
      </w:pPr>
    </w:lvl>
    <w:lvl w:ilvl="3" w:tplc="7AAA3A8C">
      <w:start w:val="1"/>
      <w:numFmt w:val="decimal"/>
      <w:lvlText w:val="%4."/>
      <w:lvlJc w:val="left"/>
      <w:pPr>
        <w:tabs>
          <w:tab w:val="num" w:pos="2880"/>
        </w:tabs>
        <w:ind w:left="2880" w:hanging="360"/>
      </w:pPr>
    </w:lvl>
    <w:lvl w:ilvl="4" w:tplc="5AAE4894">
      <w:start w:val="1"/>
      <w:numFmt w:val="decimal"/>
      <w:lvlText w:val="%5."/>
      <w:lvlJc w:val="left"/>
      <w:pPr>
        <w:tabs>
          <w:tab w:val="num" w:pos="3600"/>
        </w:tabs>
        <w:ind w:left="3600" w:hanging="360"/>
      </w:pPr>
    </w:lvl>
    <w:lvl w:ilvl="5" w:tplc="E2649EB8">
      <w:start w:val="1"/>
      <w:numFmt w:val="decimal"/>
      <w:lvlText w:val="%6."/>
      <w:lvlJc w:val="left"/>
      <w:pPr>
        <w:tabs>
          <w:tab w:val="num" w:pos="4320"/>
        </w:tabs>
        <w:ind w:left="4320" w:hanging="360"/>
      </w:pPr>
    </w:lvl>
    <w:lvl w:ilvl="6" w:tplc="A12235C2">
      <w:start w:val="1"/>
      <w:numFmt w:val="decimal"/>
      <w:lvlText w:val="%7."/>
      <w:lvlJc w:val="left"/>
      <w:pPr>
        <w:tabs>
          <w:tab w:val="num" w:pos="5040"/>
        </w:tabs>
        <w:ind w:left="5040" w:hanging="360"/>
      </w:pPr>
    </w:lvl>
    <w:lvl w:ilvl="7" w:tplc="C8C81F78">
      <w:start w:val="1"/>
      <w:numFmt w:val="decimal"/>
      <w:lvlText w:val="%8."/>
      <w:lvlJc w:val="left"/>
      <w:pPr>
        <w:tabs>
          <w:tab w:val="num" w:pos="5760"/>
        </w:tabs>
        <w:ind w:left="5760" w:hanging="360"/>
      </w:pPr>
    </w:lvl>
    <w:lvl w:ilvl="8" w:tplc="8220698C">
      <w:start w:val="1"/>
      <w:numFmt w:val="decimal"/>
      <w:lvlText w:val="%9."/>
      <w:lvlJc w:val="left"/>
      <w:pPr>
        <w:tabs>
          <w:tab w:val="num" w:pos="6480"/>
        </w:tabs>
        <w:ind w:left="6480" w:hanging="360"/>
      </w:pPr>
    </w:lvl>
  </w:abstractNum>
  <w:num w:numId="1">
    <w:abstractNumId w:val="11"/>
  </w:num>
  <w:num w:numId="2">
    <w:abstractNumId w:val="9"/>
  </w:num>
  <w:num w:numId="3">
    <w:abstractNumId w:val="8"/>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7"/>
  </w:num>
  <w:num w:numId="9">
    <w:abstractNumId w:val="1"/>
  </w:num>
  <w:num w:numId="10">
    <w:abstractNumId w:val="6"/>
  </w:num>
  <w:num w:numId="11">
    <w:abstractNumId w:val="4"/>
  </w:num>
  <w:num w:numId="12">
    <w:abstractNumId w:val="3"/>
  </w:num>
  <w:num w:numId="13">
    <w:abstractNumId w:val="2"/>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E"/>
    <w:rsid w:val="00001414"/>
    <w:rsid w:val="0000273F"/>
    <w:rsid w:val="00006660"/>
    <w:rsid w:val="0001556F"/>
    <w:rsid w:val="0002166A"/>
    <w:rsid w:val="00021966"/>
    <w:rsid w:val="00023532"/>
    <w:rsid w:val="00026E6C"/>
    <w:rsid w:val="00027B78"/>
    <w:rsid w:val="00033BC0"/>
    <w:rsid w:val="00034126"/>
    <w:rsid w:val="000360C3"/>
    <w:rsid w:val="0003747C"/>
    <w:rsid w:val="00041002"/>
    <w:rsid w:val="00046020"/>
    <w:rsid w:val="00057E4F"/>
    <w:rsid w:val="00057FD7"/>
    <w:rsid w:val="000645C7"/>
    <w:rsid w:val="00072FE0"/>
    <w:rsid w:val="000743CC"/>
    <w:rsid w:val="00076082"/>
    <w:rsid w:val="000821FD"/>
    <w:rsid w:val="00087093"/>
    <w:rsid w:val="00092C30"/>
    <w:rsid w:val="00096B71"/>
    <w:rsid w:val="00097855"/>
    <w:rsid w:val="000A1D50"/>
    <w:rsid w:val="000A3E5F"/>
    <w:rsid w:val="000B014D"/>
    <w:rsid w:val="000B0319"/>
    <w:rsid w:val="000B080B"/>
    <w:rsid w:val="000B0C55"/>
    <w:rsid w:val="000B32BA"/>
    <w:rsid w:val="000B3E79"/>
    <w:rsid w:val="000B4EAB"/>
    <w:rsid w:val="000B65A3"/>
    <w:rsid w:val="000C7E6F"/>
    <w:rsid w:val="000D18AB"/>
    <w:rsid w:val="000D623B"/>
    <w:rsid w:val="000E4981"/>
    <w:rsid w:val="000E592A"/>
    <w:rsid w:val="000E6CE9"/>
    <w:rsid w:val="000E7115"/>
    <w:rsid w:val="001001FA"/>
    <w:rsid w:val="001017AB"/>
    <w:rsid w:val="0010753D"/>
    <w:rsid w:val="001153F9"/>
    <w:rsid w:val="00117EC0"/>
    <w:rsid w:val="0012011C"/>
    <w:rsid w:val="00121EAE"/>
    <w:rsid w:val="00122FAB"/>
    <w:rsid w:val="00124AE5"/>
    <w:rsid w:val="001321BD"/>
    <w:rsid w:val="001336A7"/>
    <w:rsid w:val="00135212"/>
    <w:rsid w:val="00135376"/>
    <w:rsid w:val="001410EF"/>
    <w:rsid w:val="00142BE5"/>
    <w:rsid w:val="001459A4"/>
    <w:rsid w:val="00145F23"/>
    <w:rsid w:val="00151125"/>
    <w:rsid w:val="00151EBA"/>
    <w:rsid w:val="00166F74"/>
    <w:rsid w:val="0016798A"/>
    <w:rsid w:val="001715BE"/>
    <w:rsid w:val="00174BD5"/>
    <w:rsid w:val="00177293"/>
    <w:rsid w:val="001778E7"/>
    <w:rsid w:val="001779F4"/>
    <w:rsid w:val="001836F9"/>
    <w:rsid w:val="001844F7"/>
    <w:rsid w:val="00190B48"/>
    <w:rsid w:val="00193748"/>
    <w:rsid w:val="001A4449"/>
    <w:rsid w:val="001A496F"/>
    <w:rsid w:val="001A7A64"/>
    <w:rsid w:val="001B1B29"/>
    <w:rsid w:val="001B25F3"/>
    <w:rsid w:val="001B26C6"/>
    <w:rsid w:val="001B5CF5"/>
    <w:rsid w:val="001B5E0F"/>
    <w:rsid w:val="001B6D4E"/>
    <w:rsid w:val="001B7C32"/>
    <w:rsid w:val="001C0061"/>
    <w:rsid w:val="001C0B6B"/>
    <w:rsid w:val="001C36AA"/>
    <w:rsid w:val="001C6CCC"/>
    <w:rsid w:val="001E6734"/>
    <w:rsid w:val="001E7EE3"/>
    <w:rsid w:val="001F1DD4"/>
    <w:rsid w:val="00202004"/>
    <w:rsid w:val="002058EC"/>
    <w:rsid w:val="00206CE3"/>
    <w:rsid w:val="00207821"/>
    <w:rsid w:val="00216037"/>
    <w:rsid w:val="00216F86"/>
    <w:rsid w:val="00223963"/>
    <w:rsid w:val="002255FD"/>
    <w:rsid w:val="002258C7"/>
    <w:rsid w:val="00233B96"/>
    <w:rsid w:val="00234DB6"/>
    <w:rsid w:val="00237463"/>
    <w:rsid w:val="0023766E"/>
    <w:rsid w:val="00237E41"/>
    <w:rsid w:val="00245EE7"/>
    <w:rsid w:val="00246AE8"/>
    <w:rsid w:val="002474F6"/>
    <w:rsid w:val="0024779D"/>
    <w:rsid w:val="00250B9E"/>
    <w:rsid w:val="00254367"/>
    <w:rsid w:val="00255FBE"/>
    <w:rsid w:val="002568DD"/>
    <w:rsid w:val="00261114"/>
    <w:rsid w:val="00261D83"/>
    <w:rsid w:val="0026393D"/>
    <w:rsid w:val="00263CBC"/>
    <w:rsid w:val="002644DF"/>
    <w:rsid w:val="00265FC9"/>
    <w:rsid w:val="00276F5F"/>
    <w:rsid w:val="00277E38"/>
    <w:rsid w:val="002821AF"/>
    <w:rsid w:val="00282564"/>
    <w:rsid w:val="00285992"/>
    <w:rsid w:val="00287402"/>
    <w:rsid w:val="002901A3"/>
    <w:rsid w:val="00290333"/>
    <w:rsid w:val="002927B0"/>
    <w:rsid w:val="002952E0"/>
    <w:rsid w:val="00295762"/>
    <w:rsid w:val="002C0198"/>
    <w:rsid w:val="002D09C5"/>
    <w:rsid w:val="002D3357"/>
    <w:rsid w:val="002D5DBE"/>
    <w:rsid w:val="002D686F"/>
    <w:rsid w:val="002E14D5"/>
    <w:rsid w:val="002E3FCF"/>
    <w:rsid w:val="002E4B86"/>
    <w:rsid w:val="002E4EA9"/>
    <w:rsid w:val="002F0802"/>
    <w:rsid w:val="002F0A44"/>
    <w:rsid w:val="002F1C7C"/>
    <w:rsid w:val="002F7EAA"/>
    <w:rsid w:val="00302BAD"/>
    <w:rsid w:val="003069C8"/>
    <w:rsid w:val="003076D0"/>
    <w:rsid w:val="00317C6B"/>
    <w:rsid w:val="0032000D"/>
    <w:rsid w:val="0032191C"/>
    <w:rsid w:val="003353DA"/>
    <w:rsid w:val="00345B89"/>
    <w:rsid w:val="00346A35"/>
    <w:rsid w:val="00347B4C"/>
    <w:rsid w:val="003524B4"/>
    <w:rsid w:val="00355FEE"/>
    <w:rsid w:val="003607EA"/>
    <w:rsid w:val="00361059"/>
    <w:rsid w:val="003613B3"/>
    <w:rsid w:val="003624A0"/>
    <w:rsid w:val="0036666C"/>
    <w:rsid w:val="0037065B"/>
    <w:rsid w:val="003711EA"/>
    <w:rsid w:val="003712A4"/>
    <w:rsid w:val="00387AAA"/>
    <w:rsid w:val="0039324F"/>
    <w:rsid w:val="003A238F"/>
    <w:rsid w:val="003A4A6D"/>
    <w:rsid w:val="003A6FB3"/>
    <w:rsid w:val="003B10B9"/>
    <w:rsid w:val="003B36EC"/>
    <w:rsid w:val="003B4275"/>
    <w:rsid w:val="003B43E0"/>
    <w:rsid w:val="003B6476"/>
    <w:rsid w:val="003B6DAF"/>
    <w:rsid w:val="003C35D8"/>
    <w:rsid w:val="003C7C69"/>
    <w:rsid w:val="003D1BF8"/>
    <w:rsid w:val="003D3EB5"/>
    <w:rsid w:val="003D512D"/>
    <w:rsid w:val="003E301C"/>
    <w:rsid w:val="003E3CDF"/>
    <w:rsid w:val="003E4CC3"/>
    <w:rsid w:val="003E62AE"/>
    <w:rsid w:val="003F1498"/>
    <w:rsid w:val="0040115D"/>
    <w:rsid w:val="00404956"/>
    <w:rsid w:val="00404AB5"/>
    <w:rsid w:val="004131A9"/>
    <w:rsid w:val="0041539A"/>
    <w:rsid w:val="00415920"/>
    <w:rsid w:val="00417F2D"/>
    <w:rsid w:val="004216F8"/>
    <w:rsid w:val="00422A3E"/>
    <w:rsid w:val="00422C49"/>
    <w:rsid w:val="004240CA"/>
    <w:rsid w:val="004275A6"/>
    <w:rsid w:val="00427B70"/>
    <w:rsid w:val="00427B91"/>
    <w:rsid w:val="004322DA"/>
    <w:rsid w:val="00435786"/>
    <w:rsid w:val="00435C57"/>
    <w:rsid w:val="0044273A"/>
    <w:rsid w:val="00443024"/>
    <w:rsid w:val="00443575"/>
    <w:rsid w:val="00446E2A"/>
    <w:rsid w:val="00451FA4"/>
    <w:rsid w:val="004537F5"/>
    <w:rsid w:val="00454C59"/>
    <w:rsid w:val="00460F2E"/>
    <w:rsid w:val="00461482"/>
    <w:rsid w:val="00467382"/>
    <w:rsid w:val="00467BC5"/>
    <w:rsid w:val="00472446"/>
    <w:rsid w:val="00474C5F"/>
    <w:rsid w:val="004752DE"/>
    <w:rsid w:val="0048174E"/>
    <w:rsid w:val="00482F0B"/>
    <w:rsid w:val="00485CD7"/>
    <w:rsid w:val="00486791"/>
    <w:rsid w:val="004943E2"/>
    <w:rsid w:val="00495975"/>
    <w:rsid w:val="0049619A"/>
    <w:rsid w:val="00496C1C"/>
    <w:rsid w:val="00497FDE"/>
    <w:rsid w:val="004A14B5"/>
    <w:rsid w:val="004A3A5E"/>
    <w:rsid w:val="004A456F"/>
    <w:rsid w:val="004A4A61"/>
    <w:rsid w:val="004B3EC3"/>
    <w:rsid w:val="004B4991"/>
    <w:rsid w:val="004B5E5A"/>
    <w:rsid w:val="004B7432"/>
    <w:rsid w:val="004C18C6"/>
    <w:rsid w:val="004C1E10"/>
    <w:rsid w:val="004C422B"/>
    <w:rsid w:val="004D0136"/>
    <w:rsid w:val="004D021C"/>
    <w:rsid w:val="004D22E9"/>
    <w:rsid w:val="004D43D9"/>
    <w:rsid w:val="004D53F1"/>
    <w:rsid w:val="004D6E56"/>
    <w:rsid w:val="004F2D1F"/>
    <w:rsid w:val="00510019"/>
    <w:rsid w:val="0051633B"/>
    <w:rsid w:val="005178D0"/>
    <w:rsid w:val="00522144"/>
    <w:rsid w:val="0052395C"/>
    <w:rsid w:val="00531D56"/>
    <w:rsid w:val="00533BCC"/>
    <w:rsid w:val="00533EFE"/>
    <w:rsid w:val="005369EA"/>
    <w:rsid w:val="00537EE2"/>
    <w:rsid w:val="00541CF7"/>
    <w:rsid w:val="0054534A"/>
    <w:rsid w:val="00550D27"/>
    <w:rsid w:val="005568AB"/>
    <w:rsid w:val="00560E61"/>
    <w:rsid w:val="0056391A"/>
    <w:rsid w:val="00564C1C"/>
    <w:rsid w:val="00567788"/>
    <w:rsid w:val="0057085F"/>
    <w:rsid w:val="00570F69"/>
    <w:rsid w:val="00572BD2"/>
    <w:rsid w:val="00574482"/>
    <w:rsid w:val="005811B3"/>
    <w:rsid w:val="00583A93"/>
    <w:rsid w:val="00594F69"/>
    <w:rsid w:val="005A50F9"/>
    <w:rsid w:val="005A6868"/>
    <w:rsid w:val="005B0867"/>
    <w:rsid w:val="005C2085"/>
    <w:rsid w:val="005C230D"/>
    <w:rsid w:val="005C26C6"/>
    <w:rsid w:val="005D05AF"/>
    <w:rsid w:val="005D4147"/>
    <w:rsid w:val="005D59F9"/>
    <w:rsid w:val="005D6773"/>
    <w:rsid w:val="005D706C"/>
    <w:rsid w:val="005D7B26"/>
    <w:rsid w:val="005E7054"/>
    <w:rsid w:val="005E7A71"/>
    <w:rsid w:val="005F2826"/>
    <w:rsid w:val="005F65C5"/>
    <w:rsid w:val="00604379"/>
    <w:rsid w:val="00610F16"/>
    <w:rsid w:val="006112B6"/>
    <w:rsid w:val="00615506"/>
    <w:rsid w:val="00626094"/>
    <w:rsid w:val="006318BC"/>
    <w:rsid w:val="00632845"/>
    <w:rsid w:val="00642A6A"/>
    <w:rsid w:val="00645C64"/>
    <w:rsid w:val="00646287"/>
    <w:rsid w:val="00646AC6"/>
    <w:rsid w:val="006510BF"/>
    <w:rsid w:val="006531B9"/>
    <w:rsid w:val="00657F8D"/>
    <w:rsid w:val="00662947"/>
    <w:rsid w:val="0066636F"/>
    <w:rsid w:val="0067375A"/>
    <w:rsid w:val="0067624F"/>
    <w:rsid w:val="0067635F"/>
    <w:rsid w:val="00682BCD"/>
    <w:rsid w:val="0068392F"/>
    <w:rsid w:val="00683DA0"/>
    <w:rsid w:val="0068515C"/>
    <w:rsid w:val="00691482"/>
    <w:rsid w:val="0069682D"/>
    <w:rsid w:val="006A1C64"/>
    <w:rsid w:val="006A2107"/>
    <w:rsid w:val="006A7886"/>
    <w:rsid w:val="006B0E87"/>
    <w:rsid w:val="006B0E97"/>
    <w:rsid w:val="006B3B5C"/>
    <w:rsid w:val="006B58E7"/>
    <w:rsid w:val="006C2685"/>
    <w:rsid w:val="006C2CBB"/>
    <w:rsid w:val="006C6737"/>
    <w:rsid w:val="006C78C8"/>
    <w:rsid w:val="006D33CA"/>
    <w:rsid w:val="006E49F8"/>
    <w:rsid w:val="006E4BA5"/>
    <w:rsid w:val="006E6127"/>
    <w:rsid w:val="006F26E2"/>
    <w:rsid w:val="006F54DA"/>
    <w:rsid w:val="006F63AA"/>
    <w:rsid w:val="006F645E"/>
    <w:rsid w:val="006F6F11"/>
    <w:rsid w:val="007028FA"/>
    <w:rsid w:val="0071761B"/>
    <w:rsid w:val="00721B11"/>
    <w:rsid w:val="00721FA5"/>
    <w:rsid w:val="00722D1E"/>
    <w:rsid w:val="007244FE"/>
    <w:rsid w:val="00725DB1"/>
    <w:rsid w:val="00730155"/>
    <w:rsid w:val="00736DDB"/>
    <w:rsid w:val="00741221"/>
    <w:rsid w:val="00746170"/>
    <w:rsid w:val="00746797"/>
    <w:rsid w:val="007536E3"/>
    <w:rsid w:val="007543F5"/>
    <w:rsid w:val="007553E7"/>
    <w:rsid w:val="00756B22"/>
    <w:rsid w:val="00757BCA"/>
    <w:rsid w:val="00761633"/>
    <w:rsid w:val="00765DAD"/>
    <w:rsid w:val="00770BC2"/>
    <w:rsid w:val="00771FC8"/>
    <w:rsid w:val="00773B80"/>
    <w:rsid w:val="00776DA1"/>
    <w:rsid w:val="007802B6"/>
    <w:rsid w:val="00780BA0"/>
    <w:rsid w:val="00782E6A"/>
    <w:rsid w:val="00785E23"/>
    <w:rsid w:val="007955F5"/>
    <w:rsid w:val="007965D1"/>
    <w:rsid w:val="007966E6"/>
    <w:rsid w:val="007970E0"/>
    <w:rsid w:val="007A497A"/>
    <w:rsid w:val="007B04C5"/>
    <w:rsid w:val="007C34E3"/>
    <w:rsid w:val="007C5196"/>
    <w:rsid w:val="007C5428"/>
    <w:rsid w:val="007D1887"/>
    <w:rsid w:val="007D3842"/>
    <w:rsid w:val="007D3E0B"/>
    <w:rsid w:val="007D4152"/>
    <w:rsid w:val="007E0256"/>
    <w:rsid w:val="007E1BA5"/>
    <w:rsid w:val="007E2F84"/>
    <w:rsid w:val="007E3643"/>
    <w:rsid w:val="007E5792"/>
    <w:rsid w:val="007E6AF8"/>
    <w:rsid w:val="007F0F24"/>
    <w:rsid w:val="007F2332"/>
    <w:rsid w:val="007F2429"/>
    <w:rsid w:val="0080304E"/>
    <w:rsid w:val="00803613"/>
    <w:rsid w:val="0081356B"/>
    <w:rsid w:val="00814491"/>
    <w:rsid w:val="00814DEE"/>
    <w:rsid w:val="008260F9"/>
    <w:rsid w:val="008358B6"/>
    <w:rsid w:val="00836DF9"/>
    <w:rsid w:val="00840C56"/>
    <w:rsid w:val="008413EA"/>
    <w:rsid w:val="00843EB0"/>
    <w:rsid w:val="0084761E"/>
    <w:rsid w:val="00850124"/>
    <w:rsid w:val="00850B0F"/>
    <w:rsid w:val="0085106D"/>
    <w:rsid w:val="00862296"/>
    <w:rsid w:val="008659A4"/>
    <w:rsid w:val="00877117"/>
    <w:rsid w:val="0088082A"/>
    <w:rsid w:val="00881AFF"/>
    <w:rsid w:val="008854BD"/>
    <w:rsid w:val="00885677"/>
    <w:rsid w:val="00886D5C"/>
    <w:rsid w:val="00890205"/>
    <w:rsid w:val="00893394"/>
    <w:rsid w:val="00893517"/>
    <w:rsid w:val="00894DF2"/>
    <w:rsid w:val="008A1AB5"/>
    <w:rsid w:val="008A2584"/>
    <w:rsid w:val="008A4044"/>
    <w:rsid w:val="008B3138"/>
    <w:rsid w:val="008B3663"/>
    <w:rsid w:val="008C59D3"/>
    <w:rsid w:val="008C60CF"/>
    <w:rsid w:val="008C6D48"/>
    <w:rsid w:val="008D4B44"/>
    <w:rsid w:val="008D53A9"/>
    <w:rsid w:val="008D58AA"/>
    <w:rsid w:val="008D7C3E"/>
    <w:rsid w:val="008E3B0A"/>
    <w:rsid w:val="008E64FD"/>
    <w:rsid w:val="008E763E"/>
    <w:rsid w:val="008F2945"/>
    <w:rsid w:val="008F2C72"/>
    <w:rsid w:val="008F3380"/>
    <w:rsid w:val="008F3C02"/>
    <w:rsid w:val="008F48B2"/>
    <w:rsid w:val="008F4EB3"/>
    <w:rsid w:val="008F4FE3"/>
    <w:rsid w:val="008F530F"/>
    <w:rsid w:val="00900511"/>
    <w:rsid w:val="00905759"/>
    <w:rsid w:val="00905DDE"/>
    <w:rsid w:val="00906564"/>
    <w:rsid w:val="00914496"/>
    <w:rsid w:val="00925FC8"/>
    <w:rsid w:val="00926779"/>
    <w:rsid w:val="0093612D"/>
    <w:rsid w:val="00942E26"/>
    <w:rsid w:val="00960144"/>
    <w:rsid w:val="00963289"/>
    <w:rsid w:val="0096414F"/>
    <w:rsid w:val="00970424"/>
    <w:rsid w:val="0097514C"/>
    <w:rsid w:val="0098625C"/>
    <w:rsid w:val="00986C67"/>
    <w:rsid w:val="00986CF3"/>
    <w:rsid w:val="009876C8"/>
    <w:rsid w:val="0099116B"/>
    <w:rsid w:val="009947E0"/>
    <w:rsid w:val="009951E8"/>
    <w:rsid w:val="00996069"/>
    <w:rsid w:val="00996ACE"/>
    <w:rsid w:val="009A4AD5"/>
    <w:rsid w:val="009B1F17"/>
    <w:rsid w:val="009B3D5A"/>
    <w:rsid w:val="009B401E"/>
    <w:rsid w:val="009B42AE"/>
    <w:rsid w:val="009C03FA"/>
    <w:rsid w:val="009C13E7"/>
    <w:rsid w:val="009C197D"/>
    <w:rsid w:val="009C5D78"/>
    <w:rsid w:val="009C69C0"/>
    <w:rsid w:val="009C725D"/>
    <w:rsid w:val="009D0374"/>
    <w:rsid w:val="009D4654"/>
    <w:rsid w:val="009D5BA6"/>
    <w:rsid w:val="009E182A"/>
    <w:rsid w:val="009E459A"/>
    <w:rsid w:val="009F0B4D"/>
    <w:rsid w:val="009F103F"/>
    <w:rsid w:val="009F3E63"/>
    <w:rsid w:val="009F4E8B"/>
    <w:rsid w:val="00A02B3D"/>
    <w:rsid w:val="00A04A2D"/>
    <w:rsid w:val="00A12F42"/>
    <w:rsid w:val="00A1704C"/>
    <w:rsid w:val="00A22BAA"/>
    <w:rsid w:val="00A242EA"/>
    <w:rsid w:val="00A31923"/>
    <w:rsid w:val="00A32411"/>
    <w:rsid w:val="00A34DFB"/>
    <w:rsid w:val="00A4163B"/>
    <w:rsid w:val="00A41E8F"/>
    <w:rsid w:val="00A4358C"/>
    <w:rsid w:val="00A46383"/>
    <w:rsid w:val="00A50B90"/>
    <w:rsid w:val="00A51498"/>
    <w:rsid w:val="00A525C1"/>
    <w:rsid w:val="00A55F90"/>
    <w:rsid w:val="00A64ABA"/>
    <w:rsid w:val="00A659D6"/>
    <w:rsid w:val="00A66949"/>
    <w:rsid w:val="00A72D87"/>
    <w:rsid w:val="00A774CF"/>
    <w:rsid w:val="00A83681"/>
    <w:rsid w:val="00A8410A"/>
    <w:rsid w:val="00A91992"/>
    <w:rsid w:val="00AA02E0"/>
    <w:rsid w:val="00AA1DA5"/>
    <w:rsid w:val="00AA2019"/>
    <w:rsid w:val="00AA2B4A"/>
    <w:rsid w:val="00AA60DE"/>
    <w:rsid w:val="00AA6434"/>
    <w:rsid w:val="00AA65B7"/>
    <w:rsid w:val="00AC1728"/>
    <w:rsid w:val="00AC2096"/>
    <w:rsid w:val="00AC2E6B"/>
    <w:rsid w:val="00AC3594"/>
    <w:rsid w:val="00AC4550"/>
    <w:rsid w:val="00AC625C"/>
    <w:rsid w:val="00AD119C"/>
    <w:rsid w:val="00AD554A"/>
    <w:rsid w:val="00AD5C0A"/>
    <w:rsid w:val="00AD758F"/>
    <w:rsid w:val="00AD76A3"/>
    <w:rsid w:val="00AD7C9B"/>
    <w:rsid w:val="00AE00E0"/>
    <w:rsid w:val="00AE2586"/>
    <w:rsid w:val="00AE29A1"/>
    <w:rsid w:val="00AE3246"/>
    <w:rsid w:val="00AE4153"/>
    <w:rsid w:val="00AE64FC"/>
    <w:rsid w:val="00AF213B"/>
    <w:rsid w:val="00AF3482"/>
    <w:rsid w:val="00AF4176"/>
    <w:rsid w:val="00AF4F6E"/>
    <w:rsid w:val="00AF5022"/>
    <w:rsid w:val="00AF6197"/>
    <w:rsid w:val="00B0039B"/>
    <w:rsid w:val="00B0515E"/>
    <w:rsid w:val="00B07FD1"/>
    <w:rsid w:val="00B10627"/>
    <w:rsid w:val="00B10AA0"/>
    <w:rsid w:val="00B14743"/>
    <w:rsid w:val="00B14FE0"/>
    <w:rsid w:val="00B26867"/>
    <w:rsid w:val="00B32EF0"/>
    <w:rsid w:val="00B37B49"/>
    <w:rsid w:val="00B4213E"/>
    <w:rsid w:val="00B4582A"/>
    <w:rsid w:val="00B4772B"/>
    <w:rsid w:val="00B51F3D"/>
    <w:rsid w:val="00B5229C"/>
    <w:rsid w:val="00B5578F"/>
    <w:rsid w:val="00B56D21"/>
    <w:rsid w:val="00B60D4E"/>
    <w:rsid w:val="00B64BE2"/>
    <w:rsid w:val="00B72E42"/>
    <w:rsid w:val="00B80042"/>
    <w:rsid w:val="00B803C5"/>
    <w:rsid w:val="00B820F4"/>
    <w:rsid w:val="00B824B5"/>
    <w:rsid w:val="00B85C8E"/>
    <w:rsid w:val="00B9253F"/>
    <w:rsid w:val="00B9386A"/>
    <w:rsid w:val="00B97BDD"/>
    <w:rsid w:val="00BA0D5D"/>
    <w:rsid w:val="00BA769D"/>
    <w:rsid w:val="00BB097F"/>
    <w:rsid w:val="00BB2D58"/>
    <w:rsid w:val="00BB359B"/>
    <w:rsid w:val="00BB53DB"/>
    <w:rsid w:val="00BC5793"/>
    <w:rsid w:val="00BC59C5"/>
    <w:rsid w:val="00BD169D"/>
    <w:rsid w:val="00BD3714"/>
    <w:rsid w:val="00BD7E31"/>
    <w:rsid w:val="00BE0A6D"/>
    <w:rsid w:val="00BE0C97"/>
    <w:rsid w:val="00BE1ED4"/>
    <w:rsid w:val="00BE5CB1"/>
    <w:rsid w:val="00BE66F6"/>
    <w:rsid w:val="00BE68A7"/>
    <w:rsid w:val="00BE690F"/>
    <w:rsid w:val="00BF230D"/>
    <w:rsid w:val="00BF3BD6"/>
    <w:rsid w:val="00BF54EB"/>
    <w:rsid w:val="00BF6A8E"/>
    <w:rsid w:val="00C0068B"/>
    <w:rsid w:val="00C038E5"/>
    <w:rsid w:val="00C064A5"/>
    <w:rsid w:val="00C12559"/>
    <w:rsid w:val="00C15044"/>
    <w:rsid w:val="00C1566E"/>
    <w:rsid w:val="00C157C1"/>
    <w:rsid w:val="00C160E1"/>
    <w:rsid w:val="00C21055"/>
    <w:rsid w:val="00C21C57"/>
    <w:rsid w:val="00C221A2"/>
    <w:rsid w:val="00C250D0"/>
    <w:rsid w:val="00C252D5"/>
    <w:rsid w:val="00C25C54"/>
    <w:rsid w:val="00C3242D"/>
    <w:rsid w:val="00C34E97"/>
    <w:rsid w:val="00C35605"/>
    <w:rsid w:val="00C35E5A"/>
    <w:rsid w:val="00C35F91"/>
    <w:rsid w:val="00C403EE"/>
    <w:rsid w:val="00C4157B"/>
    <w:rsid w:val="00C416A7"/>
    <w:rsid w:val="00C41E2A"/>
    <w:rsid w:val="00C4588A"/>
    <w:rsid w:val="00C47720"/>
    <w:rsid w:val="00C47EEB"/>
    <w:rsid w:val="00C50D8A"/>
    <w:rsid w:val="00C526EE"/>
    <w:rsid w:val="00C55693"/>
    <w:rsid w:val="00C6693E"/>
    <w:rsid w:val="00C70FA8"/>
    <w:rsid w:val="00C72455"/>
    <w:rsid w:val="00C763C6"/>
    <w:rsid w:val="00C91C90"/>
    <w:rsid w:val="00CA32CD"/>
    <w:rsid w:val="00CA32CF"/>
    <w:rsid w:val="00CA499F"/>
    <w:rsid w:val="00CA639D"/>
    <w:rsid w:val="00CA7443"/>
    <w:rsid w:val="00CB3368"/>
    <w:rsid w:val="00CB638A"/>
    <w:rsid w:val="00CB769E"/>
    <w:rsid w:val="00CB76A6"/>
    <w:rsid w:val="00CD5BB9"/>
    <w:rsid w:val="00CD6863"/>
    <w:rsid w:val="00CE1085"/>
    <w:rsid w:val="00CE1F38"/>
    <w:rsid w:val="00CE2D73"/>
    <w:rsid w:val="00CE49C1"/>
    <w:rsid w:val="00CE5F5B"/>
    <w:rsid w:val="00CF005A"/>
    <w:rsid w:val="00CF03B8"/>
    <w:rsid w:val="00CF4C2B"/>
    <w:rsid w:val="00CF64CB"/>
    <w:rsid w:val="00CF66DA"/>
    <w:rsid w:val="00D01002"/>
    <w:rsid w:val="00D060DD"/>
    <w:rsid w:val="00D07D84"/>
    <w:rsid w:val="00D10E07"/>
    <w:rsid w:val="00D1218B"/>
    <w:rsid w:val="00D13E56"/>
    <w:rsid w:val="00D172F8"/>
    <w:rsid w:val="00D205B9"/>
    <w:rsid w:val="00D26107"/>
    <w:rsid w:val="00D36A9E"/>
    <w:rsid w:val="00D37128"/>
    <w:rsid w:val="00D41812"/>
    <w:rsid w:val="00D43D3D"/>
    <w:rsid w:val="00D449C8"/>
    <w:rsid w:val="00D45180"/>
    <w:rsid w:val="00D47E8E"/>
    <w:rsid w:val="00D50414"/>
    <w:rsid w:val="00D5199A"/>
    <w:rsid w:val="00D558E1"/>
    <w:rsid w:val="00D62C44"/>
    <w:rsid w:val="00D709A2"/>
    <w:rsid w:val="00D71244"/>
    <w:rsid w:val="00D766BE"/>
    <w:rsid w:val="00D77475"/>
    <w:rsid w:val="00D8129D"/>
    <w:rsid w:val="00D8652C"/>
    <w:rsid w:val="00D8775C"/>
    <w:rsid w:val="00D9230B"/>
    <w:rsid w:val="00D97347"/>
    <w:rsid w:val="00D976CE"/>
    <w:rsid w:val="00DA06F1"/>
    <w:rsid w:val="00DA42E4"/>
    <w:rsid w:val="00DA4619"/>
    <w:rsid w:val="00DA7F17"/>
    <w:rsid w:val="00DB14EE"/>
    <w:rsid w:val="00DC0B1B"/>
    <w:rsid w:val="00DC2900"/>
    <w:rsid w:val="00DC3A7E"/>
    <w:rsid w:val="00DC3CD2"/>
    <w:rsid w:val="00DC472F"/>
    <w:rsid w:val="00DC72C8"/>
    <w:rsid w:val="00DC74D9"/>
    <w:rsid w:val="00DD06E9"/>
    <w:rsid w:val="00DD36F3"/>
    <w:rsid w:val="00DD6856"/>
    <w:rsid w:val="00DD79BB"/>
    <w:rsid w:val="00DE0034"/>
    <w:rsid w:val="00DE3276"/>
    <w:rsid w:val="00DE66FC"/>
    <w:rsid w:val="00DF1ECD"/>
    <w:rsid w:val="00DF528A"/>
    <w:rsid w:val="00E0005F"/>
    <w:rsid w:val="00E05304"/>
    <w:rsid w:val="00E06A1B"/>
    <w:rsid w:val="00E10CDA"/>
    <w:rsid w:val="00E10FE6"/>
    <w:rsid w:val="00E1426C"/>
    <w:rsid w:val="00E1465B"/>
    <w:rsid w:val="00E21F87"/>
    <w:rsid w:val="00E3063F"/>
    <w:rsid w:val="00E526A9"/>
    <w:rsid w:val="00E57232"/>
    <w:rsid w:val="00E605E3"/>
    <w:rsid w:val="00E67C49"/>
    <w:rsid w:val="00E723B8"/>
    <w:rsid w:val="00E727E2"/>
    <w:rsid w:val="00E7698F"/>
    <w:rsid w:val="00E80D34"/>
    <w:rsid w:val="00E8360B"/>
    <w:rsid w:val="00E84976"/>
    <w:rsid w:val="00E97688"/>
    <w:rsid w:val="00E97CC6"/>
    <w:rsid w:val="00EA03B6"/>
    <w:rsid w:val="00EA1583"/>
    <w:rsid w:val="00EA6F82"/>
    <w:rsid w:val="00EB4372"/>
    <w:rsid w:val="00EB4AA4"/>
    <w:rsid w:val="00EB789F"/>
    <w:rsid w:val="00EC0244"/>
    <w:rsid w:val="00EC0ED6"/>
    <w:rsid w:val="00EC4DEF"/>
    <w:rsid w:val="00EC5587"/>
    <w:rsid w:val="00ED14F8"/>
    <w:rsid w:val="00ED7413"/>
    <w:rsid w:val="00EE4724"/>
    <w:rsid w:val="00EE500E"/>
    <w:rsid w:val="00EE59D7"/>
    <w:rsid w:val="00EF1337"/>
    <w:rsid w:val="00EF18AA"/>
    <w:rsid w:val="00EF281D"/>
    <w:rsid w:val="00EF6889"/>
    <w:rsid w:val="00F02CEB"/>
    <w:rsid w:val="00F06238"/>
    <w:rsid w:val="00F07CC4"/>
    <w:rsid w:val="00F11FFA"/>
    <w:rsid w:val="00F25EC3"/>
    <w:rsid w:val="00F2694E"/>
    <w:rsid w:val="00F26A0F"/>
    <w:rsid w:val="00F34644"/>
    <w:rsid w:val="00F3522D"/>
    <w:rsid w:val="00F371D8"/>
    <w:rsid w:val="00F44CC3"/>
    <w:rsid w:val="00F467BB"/>
    <w:rsid w:val="00F503CB"/>
    <w:rsid w:val="00F50A36"/>
    <w:rsid w:val="00F5256F"/>
    <w:rsid w:val="00F55B4F"/>
    <w:rsid w:val="00F601FC"/>
    <w:rsid w:val="00F63D99"/>
    <w:rsid w:val="00F670F9"/>
    <w:rsid w:val="00F70094"/>
    <w:rsid w:val="00F7507E"/>
    <w:rsid w:val="00F753A3"/>
    <w:rsid w:val="00F7754A"/>
    <w:rsid w:val="00F777F7"/>
    <w:rsid w:val="00F827F7"/>
    <w:rsid w:val="00F83340"/>
    <w:rsid w:val="00F93951"/>
    <w:rsid w:val="00F95CBD"/>
    <w:rsid w:val="00FA3A75"/>
    <w:rsid w:val="00FA556E"/>
    <w:rsid w:val="00FB106B"/>
    <w:rsid w:val="00FB1B89"/>
    <w:rsid w:val="00FB486A"/>
    <w:rsid w:val="00FB4957"/>
    <w:rsid w:val="00FB4BAF"/>
    <w:rsid w:val="00FB56B9"/>
    <w:rsid w:val="00FB5E95"/>
    <w:rsid w:val="00FB6D05"/>
    <w:rsid w:val="00FC0D10"/>
    <w:rsid w:val="00FC3217"/>
    <w:rsid w:val="00FC533E"/>
    <w:rsid w:val="00FC583A"/>
    <w:rsid w:val="00FD2BD0"/>
    <w:rsid w:val="00FD71E4"/>
    <w:rsid w:val="00FD7592"/>
    <w:rsid w:val="00FD7D17"/>
    <w:rsid w:val="00FE2597"/>
    <w:rsid w:val="00FE63F7"/>
    <w:rsid w:val="00FE7B75"/>
    <w:rsid w:val="00FF06AC"/>
    <w:rsid w:val="00FF1C93"/>
    <w:rsid w:val="00FF28FF"/>
    <w:rsid w:val="00FF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1E"/>
    <w:rPr>
      <w:rFonts w:ascii="Tahoma" w:hAnsi="Tahoma" w:cs="Tahoma"/>
      <w:sz w:val="16"/>
      <w:szCs w:val="16"/>
    </w:rPr>
  </w:style>
  <w:style w:type="paragraph" w:styleId="ListParagraph">
    <w:name w:val="List Paragraph"/>
    <w:basedOn w:val="Normal"/>
    <w:uiPriority w:val="34"/>
    <w:qFormat/>
    <w:rsid w:val="00AD554A"/>
    <w:pPr>
      <w:ind w:left="720"/>
      <w:contextualSpacing/>
    </w:pPr>
  </w:style>
  <w:style w:type="character" w:styleId="Hyperlink">
    <w:name w:val="Hyperlink"/>
    <w:basedOn w:val="DefaultParagraphFont"/>
    <w:uiPriority w:val="99"/>
    <w:unhideWhenUsed/>
    <w:rsid w:val="002E3FCF"/>
    <w:rPr>
      <w:color w:val="0000FF"/>
      <w:u w:val="single"/>
    </w:rPr>
  </w:style>
  <w:style w:type="character" w:styleId="FollowedHyperlink">
    <w:name w:val="FollowedHyperlink"/>
    <w:basedOn w:val="DefaultParagraphFont"/>
    <w:uiPriority w:val="99"/>
    <w:semiHidden/>
    <w:unhideWhenUsed/>
    <w:rsid w:val="00CD6863"/>
    <w:rPr>
      <w:color w:val="800080" w:themeColor="followedHyperlink"/>
      <w:u w:val="single"/>
    </w:rPr>
  </w:style>
  <w:style w:type="character" w:customStyle="1" w:styleId="apple-converted-space">
    <w:name w:val="apple-converted-space"/>
    <w:basedOn w:val="DefaultParagraphFont"/>
    <w:rsid w:val="009C13E7"/>
  </w:style>
  <w:style w:type="paragraph" w:styleId="NormalWeb">
    <w:name w:val="Normal (Web)"/>
    <w:basedOn w:val="Normal"/>
    <w:uiPriority w:val="99"/>
    <w:unhideWhenUsed/>
    <w:rsid w:val="00F83340"/>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F0802"/>
    <w:rPr>
      <w:sz w:val="16"/>
      <w:szCs w:val="16"/>
    </w:rPr>
  </w:style>
  <w:style w:type="paragraph" w:styleId="CommentText">
    <w:name w:val="annotation text"/>
    <w:basedOn w:val="Normal"/>
    <w:link w:val="CommentTextChar"/>
    <w:uiPriority w:val="99"/>
    <w:semiHidden/>
    <w:unhideWhenUsed/>
    <w:rsid w:val="002F0802"/>
    <w:pPr>
      <w:spacing w:line="240" w:lineRule="auto"/>
    </w:pPr>
    <w:rPr>
      <w:sz w:val="20"/>
      <w:szCs w:val="20"/>
    </w:rPr>
  </w:style>
  <w:style w:type="character" w:customStyle="1" w:styleId="CommentTextChar">
    <w:name w:val="Comment Text Char"/>
    <w:basedOn w:val="DefaultParagraphFont"/>
    <w:link w:val="CommentText"/>
    <w:uiPriority w:val="99"/>
    <w:semiHidden/>
    <w:rsid w:val="002F0802"/>
    <w:rPr>
      <w:sz w:val="20"/>
      <w:szCs w:val="20"/>
    </w:rPr>
  </w:style>
  <w:style w:type="paragraph" w:styleId="CommentSubject">
    <w:name w:val="annotation subject"/>
    <w:basedOn w:val="CommentText"/>
    <w:next w:val="CommentText"/>
    <w:link w:val="CommentSubjectChar"/>
    <w:uiPriority w:val="99"/>
    <w:semiHidden/>
    <w:unhideWhenUsed/>
    <w:rsid w:val="002F0802"/>
    <w:rPr>
      <w:b/>
      <w:bCs/>
    </w:rPr>
  </w:style>
  <w:style w:type="character" w:customStyle="1" w:styleId="CommentSubjectChar">
    <w:name w:val="Comment Subject Char"/>
    <w:basedOn w:val="CommentTextChar"/>
    <w:link w:val="CommentSubject"/>
    <w:uiPriority w:val="99"/>
    <w:semiHidden/>
    <w:rsid w:val="002F0802"/>
    <w:rPr>
      <w:b/>
      <w:bCs/>
      <w:sz w:val="20"/>
      <w:szCs w:val="20"/>
    </w:rPr>
  </w:style>
  <w:style w:type="paragraph" w:styleId="Header">
    <w:name w:val="header"/>
    <w:basedOn w:val="Normal"/>
    <w:link w:val="HeaderChar"/>
    <w:uiPriority w:val="99"/>
    <w:unhideWhenUsed/>
    <w:rsid w:val="005D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F9"/>
  </w:style>
  <w:style w:type="paragraph" w:styleId="Footer">
    <w:name w:val="footer"/>
    <w:basedOn w:val="Normal"/>
    <w:link w:val="FooterChar"/>
    <w:uiPriority w:val="99"/>
    <w:unhideWhenUsed/>
    <w:rsid w:val="005D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F9"/>
  </w:style>
  <w:style w:type="paragraph" w:customStyle="1" w:styleId="Default">
    <w:name w:val="Default"/>
    <w:basedOn w:val="Normal"/>
    <w:rsid w:val="001778E7"/>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4131A9"/>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4131A9"/>
    <w:rPr>
      <w:rFonts w:ascii="Arial" w:hAnsi="Arial" w:cs="Arial"/>
    </w:rPr>
  </w:style>
  <w:style w:type="character" w:styleId="Strong">
    <w:name w:val="Strong"/>
    <w:basedOn w:val="DefaultParagraphFont"/>
    <w:uiPriority w:val="22"/>
    <w:qFormat/>
    <w:rsid w:val="00CA639D"/>
    <w:rPr>
      <w:b/>
      <w:bCs/>
    </w:rPr>
  </w:style>
  <w:style w:type="character" w:styleId="Emphasis">
    <w:name w:val="Emphasis"/>
    <w:basedOn w:val="DefaultParagraphFont"/>
    <w:uiPriority w:val="20"/>
    <w:qFormat/>
    <w:rsid w:val="00CA639D"/>
    <w:rPr>
      <w:i/>
      <w:iCs/>
    </w:rPr>
  </w:style>
  <w:style w:type="paragraph" w:customStyle="1" w:styleId="NormalBody">
    <w:name w:val="Normal Body"/>
    <w:basedOn w:val="Normal"/>
    <w:next w:val="Normal"/>
    <w:rsid w:val="00AD5C0A"/>
    <w:pPr>
      <w:spacing w:after="0" w:line="240" w:lineRule="auto"/>
    </w:pPr>
    <w:rPr>
      <w:rFonts w:ascii="Calibri" w:eastAsia="Calibri" w:hAnsi="Calibri" w:cs="Times New Roman"/>
      <w:color w:val="606362"/>
      <w:sz w:val="24"/>
    </w:rPr>
  </w:style>
  <w:style w:type="paragraph" w:customStyle="1" w:styleId="NormalDark">
    <w:name w:val="Normal Dark"/>
    <w:basedOn w:val="Normal"/>
    <w:rsid w:val="007553E7"/>
    <w:pPr>
      <w:spacing w:after="0" w:line="240" w:lineRule="auto"/>
    </w:pPr>
    <w:rPr>
      <w:rFonts w:ascii="Calibri" w:hAnsi="Calibri" w:cs="Times New Roman"/>
      <w:color w:val="262626"/>
      <w:sz w:val="24"/>
      <w:szCs w:val="24"/>
    </w:rPr>
  </w:style>
  <w:style w:type="paragraph" w:styleId="Revision">
    <w:name w:val="Revision"/>
    <w:hidden/>
    <w:uiPriority w:val="99"/>
    <w:semiHidden/>
    <w:rsid w:val="00DA46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1E"/>
    <w:rPr>
      <w:rFonts w:ascii="Tahoma" w:hAnsi="Tahoma" w:cs="Tahoma"/>
      <w:sz w:val="16"/>
      <w:szCs w:val="16"/>
    </w:rPr>
  </w:style>
  <w:style w:type="paragraph" w:styleId="ListParagraph">
    <w:name w:val="List Paragraph"/>
    <w:basedOn w:val="Normal"/>
    <w:uiPriority w:val="34"/>
    <w:qFormat/>
    <w:rsid w:val="00AD554A"/>
    <w:pPr>
      <w:ind w:left="720"/>
      <w:contextualSpacing/>
    </w:pPr>
  </w:style>
  <w:style w:type="character" w:styleId="Hyperlink">
    <w:name w:val="Hyperlink"/>
    <w:basedOn w:val="DefaultParagraphFont"/>
    <w:uiPriority w:val="99"/>
    <w:unhideWhenUsed/>
    <w:rsid w:val="002E3FCF"/>
    <w:rPr>
      <w:color w:val="0000FF"/>
      <w:u w:val="single"/>
    </w:rPr>
  </w:style>
  <w:style w:type="character" w:styleId="FollowedHyperlink">
    <w:name w:val="FollowedHyperlink"/>
    <w:basedOn w:val="DefaultParagraphFont"/>
    <w:uiPriority w:val="99"/>
    <w:semiHidden/>
    <w:unhideWhenUsed/>
    <w:rsid w:val="00CD6863"/>
    <w:rPr>
      <w:color w:val="800080" w:themeColor="followedHyperlink"/>
      <w:u w:val="single"/>
    </w:rPr>
  </w:style>
  <w:style w:type="character" w:customStyle="1" w:styleId="apple-converted-space">
    <w:name w:val="apple-converted-space"/>
    <w:basedOn w:val="DefaultParagraphFont"/>
    <w:rsid w:val="009C13E7"/>
  </w:style>
  <w:style w:type="paragraph" w:styleId="NormalWeb">
    <w:name w:val="Normal (Web)"/>
    <w:basedOn w:val="Normal"/>
    <w:uiPriority w:val="99"/>
    <w:unhideWhenUsed/>
    <w:rsid w:val="00F83340"/>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F0802"/>
    <w:rPr>
      <w:sz w:val="16"/>
      <w:szCs w:val="16"/>
    </w:rPr>
  </w:style>
  <w:style w:type="paragraph" w:styleId="CommentText">
    <w:name w:val="annotation text"/>
    <w:basedOn w:val="Normal"/>
    <w:link w:val="CommentTextChar"/>
    <w:uiPriority w:val="99"/>
    <w:semiHidden/>
    <w:unhideWhenUsed/>
    <w:rsid w:val="002F0802"/>
    <w:pPr>
      <w:spacing w:line="240" w:lineRule="auto"/>
    </w:pPr>
    <w:rPr>
      <w:sz w:val="20"/>
      <w:szCs w:val="20"/>
    </w:rPr>
  </w:style>
  <w:style w:type="character" w:customStyle="1" w:styleId="CommentTextChar">
    <w:name w:val="Comment Text Char"/>
    <w:basedOn w:val="DefaultParagraphFont"/>
    <w:link w:val="CommentText"/>
    <w:uiPriority w:val="99"/>
    <w:semiHidden/>
    <w:rsid w:val="002F0802"/>
    <w:rPr>
      <w:sz w:val="20"/>
      <w:szCs w:val="20"/>
    </w:rPr>
  </w:style>
  <w:style w:type="paragraph" w:styleId="CommentSubject">
    <w:name w:val="annotation subject"/>
    <w:basedOn w:val="CommentText"/>
    <w:next w:val="CommentText"/>
    <w:link w:val="CommentSubjectChar"/>
    <w:uiPriority w:val="99"/>
    <w:semiHidden/>
    <w:unhideWhenUsed/>
    <w:rsid w:val="002F0802"/>
    <w:rPr>
      <w:b/>
      <w:bCs/>
    </w:rPr>
  </w:style>
  <w:style w:type="character" w:customStyle="1" w:styleId="CommentSubjectChar">
    <w:name w:val="Comment Subject Char"/>
    <w:basedOn w:val="CommentTextChar"/>
    <w:link w:val="CommentSubject"/>
    <w:uiPriority w:val="99"/>
    <w:semiHidden/>
    <w:rsid w:val="002F0802"/>
    <w:rPr>
      <w:b/>
      <w:bCs/>
      <w:sz w:val="20"/>
      <w:szCs w:val="20"/>
    </w:rPr>
  </w:style>
  <w:style w:type="paragraph" w:styleId="Header">
    <w:name w:val="header"/>
    <w:basedOn w:val="Normal"/>
    <w:link w:val="HeaderChar"/>
    <w:uiPriority w:val="99"/>
    <w:unhideWhenUsed/>
    <w:rsid w:val="005D5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9F9"/>
  </w:style>
  <w:style w:type="paragraph" w:styleId="Footer">
    <w:name w:val="footer"/>
    <w:basedOn w:val="Normal"/>
    <w:link w:val="FooterChar"/>
    <w:uiPriority w:val="99"/>
    <w:unhideWhenUsed/>
    <w:rsid w:val="005D5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9F9"/>
  </w:style>
  <w:style w:type="paragraph" w:customStyle="1" w:styleId="Default">
    <w:name w:val="Default"/>
    <w:basedOn w:val="Normal"/>
    <w:rsid w:val="001778E7"/>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4131A9"/>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4131A9"/>
    <w:rPr>
      <w:rFonts w:ascii="Arial" w:hAnsi="Arial" w:cs="Arial"/>
    </w:rPr>
  </w:style>
  <w:style w:type="character" w:styleId="Strong">
    <w:name w:val="Strong"/>
    <w:basedOn w:val="DefaultParagraphFont"/>
    <w:uiPriority w:val="22"/>
    <w:qFormat/>
    <w:rsid w:val="00CA639D"/>
    <w:rPr>
      <w:b/>
      <w:bCs/>
    </w:rPr>
  </w:style>
  <w:style w:type="character" w:styleId="Emphasis">
    <w:name w:val="Emphasis"/>
    <w:basedOn w:val="DefaultParagraphFont"/>
    <w:uiPriority w:val="20"/>
    <w:qFormat/>
    <w:rsid w:val="00CA639D"/>
    <w:rPr>
      <w:i/>
      <w:iCs/>
    </w:rPr>
  </w:style>
  <w:style w:type="paragraph" w:customStyle="1" w:styleId="NormalBody">
    <w:name w:val="Normal Body"/>
    <w:basedOn w:val="Normal"/>
    <w:next w:val="Normal"/>
    <w:rsid w:val="00AD5C0A"/>
    <w:pPr>
      <w:spacing w:after="0" w:line="240" w:lineRule="auto"/>
    </w:pPr>
    <w:rPr>
      <w:rFonts w:ascii="Calibri" w:eastAsia="Calibri" w:hAnsi="Calibri" w:cs="Times New Roman"/>
      <w:color w:val="606362"/>
      <w:sz w:val="24"/>
    </w:rPr>
  </w:style>
  <w:style w:type="paragraph" w:customStyle="1" w:styleId="NormalDark">
    <w:name w:val="Normal Dark"/>
    <w:basedOn w:val="Normal"/>
    <w:rsid w:val="007553E7"/>
    <w:pPr>
      <w:spacing w:after="0" w:line="240" w:lineRule="auto"/>
    </w:pPr>
    <w:rPr>
      <w:rFonts w:ascii="Calibri" w:hAnsi="Calibri" w:cs="Times New Roman"/>
      <w:color w:val="262626"/>
      <w:sz w:val="24"/>
      <w:szCs w:val="24"/>
    </w:rPr>
  </w:style>
  <w:style w:type="paragraph" w:styleId="Revision">
    <w:name w:val="Revision"/>
    <w:hidden/>
    <w:uiPriority w:val="99"/>
    <w:semiHidden/>
    <w:rsid w:val="00DA4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9512">
      <w:bodyDiv w:val="1"/>
      <w:marLeft w:val="0"/>
      <w:marRight w:val="0"/>
      <w:marTop w:val="0"/>
      <w:marBottom w:val="0"/>
      <w:divBdr>
        <w:top w:val="none" w:sz="0" w:space="0" w:color="auto"/>
        <w:left w:val="none" w:sz="0" w:space="0" w:color="auto"/>
        <w:bottom w:val="none" w:sz="0" w:space="0" w:color="auto"/>
        <w:right w:val="none" w:sz="0" w:space="0" w:color="auto"/>
      </w:divBdr>
    </w:div>
    <w:div w:id="80182168">
      <w:bodyDiv w:val="1"/>
      <w:marLeft w:val="0"/>
      <w:marRight w:val="0"/>
      <w:marTop w:val="0"/>
      <w:marBottom w:val="0"/>
      <w:divBdr>
        <w:top w:val="none" w:sz="0" w:space="0" w:color="auto"/>
        <w:left w:val="none" w:sz="0" w:space="0" w:color="auto"/>
        <w:bottom w:val="none" w:sz="0" w:space="0" w:color="auto"/>
        <w:right w:val="none" w:sz="0" w:space="0" w:color="auto"/>
      </w:divBdr>
    </w:div>
    <w:div w:id="117578127">
      <w:bodyDiv w:val="1"/>
      <w:marLeft w:val="0"/>
      <w:marRight w:val="0"/>
      <w:marTop w:val="0"/>
      <w:marBottom w:val="0"/>
      <w:divBdr>
        <w:top w:val="none" w:sz="0" w:space="0" w:color="auto"/>
        <w:left w:val="none" w:sz="0" w:space="0" w:color="auto"/>
        <w:bottom w:val="none" w:sz="0" w:space="0" w:color="auto"/>
        <w:right w:val="none" w:sz="0" w:space="0" w:color="auto"/>
      </w:divBdr>
    </w:div>
    <w:div w:id="127405494">
      <w:bodyDiv w:val="1"/>
      <w:marLeft w:val="0"/>
      <w:marRight w:val="0"/>
      <w:marTop w:val="0"/>
      <w:marBottom w:val="0"/>
      <w:divBdr>
        <w:top w:val="none" w:sz="0" w:space="0" w:color="auto"/>
        <w:left w:val="none" w:sz="0" w:space="0" w:color="auto"/>
        <w:bottom w:val="none" w:sz="0" w:space="0" w:color="auto"/>
        <w:right w:val="none" w:sz="0" w:space="0" w:color="auto"/>
      </w:divBdr>
    </w:div>
    <w:div w:id="136647369">
      <w:bodyDiv w:val="1"/>
      <w:marLeft w:val="0"/>
      <w:marRight w:val="0"/>
      <w:marTop w:val="0"/>
      <w:marBottom w:val="0"/>
      <w:divBdr>
        <w:top w:val="none" w:sz="0" w:space="0" w:color="auto"/>
        <w:left w:val="none" w:sz="0" w:space="0" w:color="auto"/>
        <w:bottom w:val="none" w:sz="0" w:space="0" w:color="auto"/>
        <w:right w:val="none" w:sz="0" w:space="0" w:color="auto"/>
      </w:divBdr>
    </w:div>
    <w:div w:id="136991434">
      <w:bodyDiv w:val="1"/>
      <w:marLeft w:val="0"/>
      <w:marRight w:val="0"/>
      <w:marTop w:val="0"/>
      <w:marBottom w:val="0"/>
      <w:divBdr>
        <w:top w:val="none" w:sz="0" w:space="0" w:color="auto"/>
        <w:left w:val="none" w:sz="0" w:space="0" w:color="auto"/>
        <w:bottom w:val="none" w:sz="0" w:space="0" w:color="auto"/>
        <w:right w:val="none" w:sz="0" w:space="0" w:color="auto"/>
      </w:divBdr>
    </w:div>
    <w:div w:id="183321762">
      <w:bodyDiv w:val="1"/>
      <w:marLeft w:val="0"/>
      <w:marRight w:val="0"/>
      <w:marTop w:val="0"/>
      <w:marBottom w:val="0"/>
      <w:divBdr>
        <w:top w:val="none" w:sz="0" w:space="0" w:color="auto"/>
        <w:left w:val="none" w:sz="0" w:space="0" w:color="auto"/>
        <w:bottom w:val="none" w:sz="0" w:space="0" w:color="auto"/>
        <w:right w:val="none" w:sz="0" w:space="0" w:color="auto"/>
      </w:divBdr>
    </w:div>
    <w:div w:id="186261316">
      <w:bodyDiv w:val="1"/>
      <w:marLeft w:val="0"/>
      <w:marRight w:val="0"/>
      <w:marTop w:val="0"/>
      <w:marBottom w:val="0"/>
      <w:divBdr>
        <w:top w:val="none" w:sz="0" w:space="0" w:color="auto"/>
        <w:left w:val="none" w:sz="0" w:space="0" w:color="auto"/>
        <w:bottom w:val="none" w:sz="0" w:space="0" w:color="auto"/>
        <w:right w:val="none" w:sz="0" w:space="0" w:color="auto"/>
      </w:divBdr>
    </w:div>
    <w:div w:id="192379346">
      <w:bodyDiv w:val="1"/>
      <w:marLeft w:val="0"/>
      <w:marRight w:val="0"/>
      <w:marTop w:val="0"/>
      <w:marBottom w:val="0"/>
      <w:divBdr>
        <w:top w:val="none" w:sz="0" w:space="0" w:color="auto"/>
        <w:left w:val="none" w:sz="0" w:space="0" w:color="auto"/>
        <w:bottom w:val="none" w:sz="0" w:space="0" w:color="auto"/>
        <w:right w:val="none" w:sz="0" w:space="0" w:color="auto"/>
      </w:divBdr>
    </w:div>
    <w:div w:id="216012467">
      <w:bodyDiv w:val="1"/>
      <w:marLeft w:val="0"/>
      <w:marRight w:val="0"/>
      <w:marTop w:val="0"/>
      <w:marBottom w:val="0"/>
      <w:divBdr>
        <w:top w:val="none" w:sz="0" w:space="0" w:color="auto"/>
        <w:left w:val="none" w:sz="0" w:space="0" w:color="auto"/>
        <w:bottom w:val="none" w:sz="0" w:space="0" w:color="auto"/>
        <w:right w:val="none" w:sz="0" w:space="0" w:color="auto"/>
      </w:divBdr>
    </w:div>
    <w:div w:id="223414481">
      <w:bodyDiv w:val="1"/>
      <w:marLeft w:val="0"/>
      <w:marRight w:val="0"/>
      <w:marTop w:val="0"/>
      <w:marBottom w:val="0"/>
      <w:divBdr>
        <w:top w:val="none" w:sz="0" w:space="0" w:color="auto"/>
        <w:left w:val="none" w:sz="0" w:space="0" w:color="auto"/>
        <w:bottom w:val="none" w:sz="0" w:space="0" w:color="auto"/>
        <w:right w:val="none" w:sz="0" w:space="0" w:color="auto"/>
      </w:divBdr>
    </w:div>
    <w:div w:id="237250287">
      <w:bodyDiv w:val="1"/>
      <w:marLeft w:val="0"/>
      <w:marRight w:val="0"/>
      <w:marTop w:val="0"/>
      <w:marBottom w:val="0"/>
      <w:divBdr>
        <w:top w:val="none" w:sz="0" w:space="0" w:color="auto"/>
        <w:left w:val="none" w:sz="0" w:space="0" w:color="auto"/>
        <w:bottom w:val="none" w:sz="0" w:space="0" w:color="auto"/>
        <w:right w:val="none" w:sz="0" w:space="0" w:color="auto"/>
      </w:divBdr>
    </w:div>
    <w:div w:id="273027567">
      <w:bodyDiv w:val="1"/>
      <w:marLeft w:val="0"/>
      <w:marRight w:val="0"/>
      <w:marTop w:val="0"/>
      <w:marBottom w:val="0"/>
      <w:divBdr>
        <w:top w:val="none" w:sz="0" w:space="0" w:color="auto"/>
        <w:left w:val="none" w:sz="0" w:space="0" w:color="auto"/>
        <w:bottom w:val="none" w:sz="0" w:space="0" w:color="auto"/>
        <w:right w:val="none" w:sz="0" w:space="0" w:color="auto"/>
      </w:divBdr>
    </w:div>
    <w:div w:id="304748326">
      <w:bodyDiv w:val="1"/>
      <w:marLeft w:val="0"/>
      <w:marRight w:val="0"/>
      <w:marTop w:val="0"/>
      <w:marBottom w:val="0"/>
      <w:divBdr>
        <w:top w:val="none" w:sz="0" w:space="0" w:color="auto"/>
        <w:left w:val="none" w:sz="0" w:space="0" w:color="auto"/>
        <w:bottom w:val="none" w:sz="0" w:space="0" w:color="auto"/>
        <w:right w:val="none" w:sz="0" w:space="0" w:color="auto"/>
      </w:divBdr>
    </w:div>
    <w:div w:id="345637925">
      <w:bodyDiv w:val="1"/>
      <w:marLeft w:val="0"/>
      <w:marRight w:val="0"/>
      <w:marTop w:val="0"/>
      <w:marBottom w:val="0"/>
      <w:divBdr>
        <w:top w:val="none" w:sz="0" w:space="0" w:color="auto"/>
        <w:left w:val="none" w:sz="0" w:space="0" w:color="auto"/>
        <w:bottom w:val="none" w:sz="0" w:space="0" w:color="auto"/>
        <w:right w:val="none" w:sz="0" w:space="0" w:color="auto"/>
      </w:divBdr>
    </w:div>
    <w:div w:id="351805131">
      <w:bodyDiv w:val="1"/>
      <w:marLeft w:val="0"/>
      <w:marRight w:val="0"/>
      <w:marTop w:val="0"/>
      <w:marBottom w:val="0"/>
      <w:divBdr>
        <w:top w:val="none" w:sz="0" w:space="0" w:color="auto"/>
        <w:left w:val="none" w:sz="0" w:space="0" w:color="auto"/>
        <w:bottom w:val="none" w:sz="0" w:space="0" w:color="auto"/>
        <w:right w:val="none" w:sz="0" w:space="0" w:color="auto"/>
      </w:divBdr>
    </w:div>
    <w:div w:id="370152085">
      <w:bodyDiv w:val="1"/>
      <w:marLeft w:val="0"/>
      <w:marRight w:val="0"/>
      <w:marTop w:val="0"/>
      <w:marBottom w:val="0"/>
      <w:divBdr>
        <w:top w:val="none" w:sz="0" w:space="0" w:color="auto"/>
        <w:left w:val="none" w:sz="0" w:space="0" w:color="auto"/>
        <w:bottom w:val="none" w:sz="0" w:space="0" w:color="auto"/>
        <w:right w:val="none" w:sz="0" w:space="0" w:color="auto"/>
      </w:divBdr>
    </w:div>
    <w:div w:id="394738859">
      <w:bodyDiv w:val="1"/>
      <w:marLeft w:val="0"/>
      <w:marRight w:val="0"/>
      <w:marTop w:val="0"/>
      <w:marBottom w:val="0"/>
      <w:divBdr>
        <w:top w:val="none" w:sz="0" w:space="0" w:color="auto"/>
        <w:left w:val="none" w:sz="0" w:space="0" w:color="auto"/>
        <w:bottom w:val="none" w:sz="0" w:space="0" w:color="auto"/>
        <w:right w:val="none" w:sz="0" w:space="0" w:color="auto"/>
      </w:divBdr>
    </w:div>
    <w:div w:id="396755710">
      <w:bodyDiv w:val="1"/>
      <w:marLeft w:val="0"/>
      <w:marRight w:val="0"/>
      <w:marTop w:val="0"/>
      <w:marBottom w:val="0"/>
      <w:divBdr>
        <w:top w:val="none" w:sz="0" w:space="0" w:color="auto"/>
        <w:left w:val="none" w:sz="0" w:space="0" w:color="auto"/>
        <w:bottom w:val="none" w:sz="0" w:space="0" w:color="auto"/>
        <w:right w:val="none" w:sz="0" w:space="0" w:color="auto"/>
      </w:divBdr>
    </w:div>
    <w:div w:id="416555508">
      <w:bodyDiv w:val="1"/>
      <w:marLeft w:val="0"/>
      <w:marRight w:val="0"/>
      <w:marTop w:val="0"/>
      <w:marBottom w:val="0"/>
      <w:divBdr>
        <w:top w:val="none" w:sz="0" w:space="0" w:color="auto"/>
        <w:left w:val="none" w:sz="0" w:space="0" w:color="auto"/>
        <w:bottom w:val="none" w:sz="0" w:space="0" w:color="auto"/>
        <w:right w:val="none" w:sz="0" w:space="0" w:color="auto"/>
      </w:divBdr>
    </w:div>
    <w:div w:id="437483527">
      <w:bodyDiv w:val="1"/>
      <w:marLeft w:val="0"/>
      <w:marRight w:val="0"/>
      <w:marTop w:val="0"/>
      <w:marBottom w:val="0"/>
      <w:divBdr>
        <w:top w:val="none" w:sz="0" w:space="0" w:color="auto"/>
        <w:left w:val="none" w:sz="0" w:space="0" w:color="auto"/>
        <w:bottom w:val="none" w:sz="0" w:space="0" w:color="auto"/>
        <w:right w:val="none" w:sz="0" w:space="0" w:color="auto"/>
      </w:divBdr>
    </w:div>
    <w:div w:id="444890706">
      <w:bodyDiv w:val="1"/>
      <w:marLeft w:val="0"/>
      <w:marRight w:val="0"/>
      <w:marTop w:val="0"/>
      <w:marBottom w:val="0"/>
      <w:divBdr>
        <w:top w:val="none" w:sz="0" w:space="0" w:color="auto"/>
        <w:left w:val="none" w:sz="0" w:space="0" w:color="auto"/>
        <w:bottom w:val="none" w:sz="0" w:space="0" w:color="auto"/>
        <w:right w:val="none" w:sz="0" w:space="0" w:color="auto"/>
      </w:divBdr>
    </w:div>
    <w:div w:id="446243788">
      <w:bodyDiv w:val="1"/>
      <w:marLeft w:val="0"/>
      <w:marRight w:val="0"/>
      <w:marTop w:val="0"/>
      <w:marBottom w:val="0"/>
      <w:divBdr>
        <w:top w:val="none" w:sz="0" w:space="0" w:color="auto"/>
        <w:left w:val="none" w:sz="0" w:space="0" w:color="auto"/>
        <w:bottom w:val="none" w:sz="0" w:space="0" w:color="auto"/>
        <w:right w:val="none" w:sz="0" w:space="0" w:color="auto"/>
      </w:divBdr>
    </w:div>
    <w:div w:id="449130369">
      <w:bodyDiv w:val="1"/>
      <w:marLeft w:val="0"/>
      <w:marRight w:val="0"/>
      <w:marTop w:val="0"/>
      <w:marBottom w:val="0"/>
      <w:divBdr>
        <w:top w:val="none" w:sz="0" w:space="0" w:color="auto"/>
        <w:left w:val="none" w:sz="0" w:space="0" w:color="auto"/>
        <w:bottom w:val="none" w:sz="0" w:space="0" w:color="auto"/>
        <w:right w:val="none" w:sz="0" w:space="0" w:color="auto"/>
      </w:divBdr>
    </w:div>
    <w:div w:id="458034274">
      <w:bodyDiv w:val="1"/>
      <w:marLeft w:val="0"/>
      <w:marRight w:val="0"/>
      <w:marTop w:val="0"/>
      <w:marBottom w:val="0"/>
      <w:divBdr>
        <w:top w:val="none" w:sz="0" w:space="0" w:color="auto"/>
        <w:left w:val="none" w:sz="0" w:space="0" w:color="auto"/>
        <w:bottom w:val="none" w:sz="0" w:space="0" w:color="auto"/>
        <w:right w:val="none" w:sz="0" w:space="0" w:color="auto"/>
      </w:divBdr>
    </w:div>
    <w:div w:id="469326651">
      <w:bodyDiv w:val="1"/>
      <w:marLeft w:val="0"/>
      <w:marRight w:val="0"/>
      <w:marTop w:val="0"/>
      <w:marBottom w:val="0"/>
      <w:divBdr>
        <w:top w:val="none" w:sz="0" w:space="0" w:color="auto"/>
        <w:left w:val="none" w:sz="0" w:space="0" w:color="auto"/>
        <w:bottom w:val="none" w:sz="0" w:space="0" w:color="auto"/>
        <w:right w:val="none" w:sz="0" w:space="0" w:color="auto"/>
      </w:divBdr>
    </w:div>
    <w:div w:id="508762079">
      <w:bodyDiv w:val="1"/>
      <w:marLeft w:val="0"/>
      <w:marRight w:val="0"/>
      <w:marTop w:val="0"/>
      <w:marBottom w:val="0"/>
      <w:divBdr>
        <w:top w:val="none" w:sz="0" w:space="0" w:color="auto"/>
        <w:left w:val="none" w:sz="0" w:space="0" w:color="auto"/>
        <w:bottom w:val="none" w:sz="0" w:space="0" w:color="auto"/>
        <w:right w:val="none" w:sz="0" w:space="0" w:color="auto"/>
      </w:divBdr>
    </w:div>
    <w:div w:id="526255506">
      <w:bodyDiv w:val="1"/>
      <w:marLeft w:val="0"/>
      <w:marRight w:val="0"/>
      <w:marTop w:val="0"/>
      <w:marBottom w:val="0"/>
      <w:divBdr>
        <w:top w:val="none" w:sz="0" w:space="0" w:color="auto"/>
        <w:left w:val="none" w:sz="0" w:space="0" w:color="auto"/>
        <w:bottom w:val="none" w:sz="0" w:space="0" w:color="auto"/>
        <w:right w:val="none" w:sz="0" w:space="0" w:color="auto"/>
      </w:divBdr>
    </w:div>
    <w:div w:id="553809224">
      <w:bodyDiv w:val="1"/>
      <w:marLeft w:val="0"/>
      <w:marRight w:val="0"/>
      <w:marTop w:val="0"/>
      <w:marBottom w:val="0"/>
      <w:divBdr>
        <w:top w:val="none" w:sz="0" w:space="0" w:color="auto"/>
        <w:left w:val="none" w:sz="0" w:space="0" w:color="auto"/>
        <w:bottom w:val="none" w:sz="0" w:space="0" w:color="auto"/>
        <w:right w:val="none" w:sz="0" w:space="0" w:color="auto"/>
      </w:divBdr>
    </w:div>
    <w:div w:id="571083022">
      <w:bodyDiv w:val="1"/>
      <w:marLeft w:val="0"/>
      <w:marRight w:val="0"/>
      <w:marTop w:val="0"/>
      <w:marBottom w:val="0"/>
      <w:divBdr>
        <w:top w:val="none" w:sz="0" w:space="0" w:color="auto"/>
        <w:left w:val="none" w:sz="0" w:space="0" w:color="auto"/>
        <w:bottom w:val="none" w:sz="0" w:space="0" w:color="auto"/>
        <w:right w:val="none" w:sz="0" w:space="0" w:color="auto"/>
      </w:divBdr>
    </w:div>
    <w:div w:id="572931080">
      <w:bodyDiv w:val="1"/>
      <w:marLeft w:val="0"/>
      <w:marRight w:val="0"/>
      <w:marTop w:val="0"/>
      <w:marBottom w:val="0"/>
      <w:divBdr>
        <w:top w:val="none" w:sz="0" w:space="0" w:color="auto"/>
        <w:left w:val="none" w:sz="0" w:space="0" w:color="auto"/>
        <w:bottom w:val="none" w:sz="0" w:space="0" w:color="auto"/>
        <w:right w:val="none" w:sz="0" w:space="0" w:color="auto"/>
      </w:divBdr>
    </w:div>
    <w:div w:id="584148159">
      <w:bodyDiv w:val="1"/>
      <w:marLeft w:val="0"/>
      <w:marRight w:val="0"/>
      <w:marTop w:val="0"/>
      <w:marBottom w:val="0"/>
      <w:divBdr>
        <w:top w:val="none" w:sz="0" w:space="0" w:color="auto"/>
        <w:left w:val="none" w:sz="0" w:space="0" w:color="auto"/>
        <w:bottom w:val="none" w:sz="0" w:space="0" w:color="auto"/>
        <w:right w:val="none" w:sz="0" w:space="0" w:color="auto"/>
      </w:divBdr>
    </w:div>
    <w:div w:id="587230468">
      <w:bodyDiv w:val="1"/>
      <w:marLeft w:val="0"/>
      <w:marRight w:val="0"/>
      <w:marTop w:val="0"/>
      <w:marBottom w:val="0"/>
      <w:divBdr>
        <w:top w:val="none" w:sz="0" w:space="0" w:color="auto"/>
        <w:left w:val="none" w:sz="0" w:space="0" w:color="auto"/>
        <w:bottom w:val="none" w:sz="0" w:space="0" w:color="auto"/>
        <w:right w:val="none" w:sz="0" w:space="0" w:color="auto"/>
      </w:divBdr>
    </w:div>
    <w:div w:id="613906191">
      <w:bodyDiv w:val="1"/>
      <w:marLeft w:val="0"/>
      <w:marRight w:val="0"/>
      <w:marTop w:val="0"/>
      <w:marBottom w:val="0"/>
      <w:divBdr>
        <w:top w:val="none" w:sz="0" w:space="0" w:color="auto"/>
        <w:left w:val="none" w:sz="0" w:space="0" w:color="auto"/>
        <w:bottom w:val="none" w:sz="0" w:space="0" w:color="auto"/>
        <w:right w:val="none" w:sz="0" w:space="0" w:color="auto"/>
      </w:divBdr>
    </w:div>
    <w:div w:id="633371880">
      <w:bodyDiv w:val="1"/>
      <w:marLeft w:val="0"/>
      <w:marRight w:val="0"/>
      <w:marTop w:val="0"/>
      <w:marBottom w:val="0"/>
      <w:divBdr>
        <w:top w:val="none" w:sz="0" w:space="0" w:color="auto"/>
        <w:left w:val="none" w:sz="0" w:space="0" w:color="auto"/>
        <w:bottom w:val="none" w:sz="0" w:space="0" w:color="auto"/>
        <w:right w:val="none" w:sz="0" w:space="0" w:color="auto"/>
      </w:divBdr>
    </w:div>
    <w:div w:id="665089945">
      <w:bodyDiv w:val="1"/>
      <w:marLeft w:val="0"/>
      <w:marRight w:val="0"/>
      <w:marTop w:val="0"/>
      <w:marBottom w:val="0"/>
      <w:divBdr>
        <w:top w:val="none" w:sz="0" w:space="0" w:color="auto"/>
        <w:left w:val="none" w:sz="0" w:space="0" w:color="auto"/>
        <w:bottom w:val="none" w:sz="0" w:space="0" w:color="auto"/>
        <w:right w:val="none" w:sz="0" w:space="0" w:color="auto"/>
      </w:divBdr>
    </w:div>
    <w:div w:id="670988344">
      <w:bodyDiv w:val="1"/>
      <w:marLeft w:val="0"/>
      <w:marRight w:val="0"/>
      <w:marTop w:val="0"/>
      <w:marBottom w:val="0"/>
      <w:divBdr>
        <w:top w:val="none" w:sz="0" w:space="0" w:color="auto"/>
        <w:left w:val="none" w:sz="0" w:space="0" w:color="auto"/>
        <w:bottom w:val="none" w:sz="0" w:space="0" w:color="auto"/>
        <w:right w:val="none" w:sz="0" w:space="0" w:color="auto"/>
      </w:divBdr>
    </w:div>
    <w:div w:id="675110055">
      <w:bodyDiv w:val="1"/>
      <w:marLeft w:val="0"/>
      <w:marRight w:val="0"/>
      <w:marTop w:val="0"/>
      <w:marBottom w:val="0"/>
      <w:divBdr>
        <w:top w:val="none" w:sz="0" w:space="0" w:color="auto"/>
        <w:left w:val="none" w:sz="0" w:space="0" w:color="auto"/>
        <w:bottom w:val="none" w:sz="0" w:space="0" w:color="auto"/>
        <w:right w:val="none" w:sz="0" w:space="0" w:color="auto"/>
      </w:divBdr>
    </w:div>
    <w:div w:id="680205743">
      <w:bodyDiv w:val="1"/>
      <w:marLeft w:val="0"/>
      <w:marRight w:val="0"/>
      <w:marTop w:val="0"/>
      <w:marBottom w:val="0"/>
      <w:divBdr>
        <w:top w:val="none" w:sz="0" w:space="0" w:color="auto"/>
        <w:left w:val="none" w:sz="0" w:space="0" w:color="auto"/>
        <w:bottom w:val="none" w:sz="0" w:space="0" w:color="auto"/>
        <w:right w:val="none" w:sz="0" w:space="0" w:color="auto"/>
      </w:divBdr>
    </w:div>
    <w:div w:id="683823492">
      <w:bodyDiv w:val="1"/>
      <w:marLeft w:val="0"/>
      <w:marRight w:val="0"/>
      <w:marTop w:val="0"/>
      <w:marBottom w:val="0"/>
      <w:divBdr>
        <w:top w:val="none" w:sz="0" w:space="0" w:color="auto"/>
        <w:left w:val="none" w:sz="0" w:space="0" w:color="auto"/>
        <w:bottom w:val="none" w:sz="0" w:space="0" w:color="auto"/>
        <w:right w:val="none" w:sz="0" w:space="0" w:color="auto"/>
      </w:divBdr>
    </w:div>
    <w:div w:id="685644199">
      <w:bodyDiv w:val="1"/>
      <w:marLeft w:val="0"/>
      <w:marRight w:val="0"/>
      <w:marTop w:val="0"/>
      <w:marBottom w:val="0"/>
      <w:divBdr>
        <w:top w:val="none" w:sz="0" w:space="0" w:color="auto"/>
        <w:left w:val="none" w:sz="0" w:space="0" w:color="auto"/>
        <w:bottom w:val="none" w:sz="0" w:space="0" w:color="auto"/>
        <w:right w:val="none" w:sz="0" w:space="0" w:color="auto"/>
      </w:divBdr>
    </w:div>
    <w:div w:id="689910387">
      <w:bodyDiv w:val="1"/>
      <w:marLeft w:val="0"/>
      <w:marRight w:val="0"/>
      <w:marTop w:val="0"/>
      <w:marBottom w:val="0"/>
      <w:divBdr>
        <w:top w:val="none" w:sz="0" w:space="0" w:color="auto"/>
        <w:left w:val="none" w:sz="0" w:space="0" w:color="auto"/>
        <w:bottom w:val="none" w:sz="0" w:space="0" w:color="auto"/>
        <w:right w:val="none" w:sz="0" w:space="0" w:color="auto"/>
      </w:divBdr>
    </w:div>
    <w:div w:id="698244572">
      <w:bodyDiv w:val="1"/>
      <w:marLeft w:val="0"/>
      <w:marRight w:val="0"/>
      <w:marTop w:val="0"/>
      <w:marBottom w:val="0"/>
      <w:divBdr>
        <w:top w:val="none" w:sz="0" w:space="0" w:color="auto"/>
        <w:left w:val="none" w:sz="0" w:space="0" w:color="auto"/>
        <w:bottom w:val="none" w:sz="0" w:space="0" w:color="auto"/>
        <w:right w:val="none" w:sz="0" w:space="0" w:color="auto"/>
      </w:divBdr>
    </w:div>
    <w:div w:id="753169676">
      <w:bodyDiv w:val="1"/>
      <w:marLeft w:val="0"/>
      <w:marRight w:val="0"/>
      <w:marTop w:val="0"/>
      <w:marBottom w:val="0"/>
      <w:divBdr>
        <w:top w:val="none" w:sz="0" w:space="0" w:color="auto"/>
        <w:left w:val="none" w:sz="0" w:space="0" w:color="auto"/>
        <w:bottom w:val="none" w:sz="0" w:space="0" w:color="auto"/>
        <w:right w:val="none" w:sz="0" w:space="0" w:color="auto"/>
      </w:divBdr>
    </w:div>
    <w:div w:id="801458831">
      <w:bodyDiv w:val="1"/>
      <w:marLeft w:val="0"/>
      <w:marRight w:val="0"/>
      <w:marTop w:val="0"/>
      <w:marBottom w:val="0"/>
      <w:divBdr>
        <w:top w:val="none" w:sz="0" w:space="0" w:color="auto"/>
        <w:left w:val="none" w:sz="0" w:space="0" w:color="auto"/>
        <w:bottom w:val="none" w:sz="0" w:space="0" w:color="auto"/>
        <w:right w:val="none" w:sz="0" w:space="0" w:color="auto"/>
      </w:divBdr>
    </w:div>
    <w:div w:id="876241688">
      <w:bodyDiv w:val="1"/>
      <w:marLeft w:val="0"/>
      <w:marRight w:val="0"/>
      <w:marTop w:val="0"/>
      <w:marBottom w:val="0"/>
      <w:divBdr>
        <w:top w:val="none" w:sz="0" w:space="0" w:color="auto"/>
        <w:left w:val="none" w:sz="0" w:space="0" w:color="auto"/>
        <w:bottom w:val="none" w:sz="0" w:space="0" w:color="auto"/>
        <w:right w:val="none" w:sz="0" w:space="0" w:color="auto"/>
      </w:divBdr>
    </w:div>
    <w:div w:id="895506803">
      <w:bodyDiv w:val="1"/>
      <w:marLeft w:val="0"/>
      <w:marRight w:val="0"/>
      <w:marTop w:val="0"/>
      <w:marBottom w:val="0"/>
      <w:divBdr>
        <w:top w:val="none" w:sz="0" w:space="0" w:color="auto"/>
        <w:left w:val="none" w:sz="0" w:space="0" w:color="auto"/>
        <w:bottom w:val="none" w:sz="0" w:space="0" w:color="auto"/>
        <w:right w:val="none" w:sz="0" w:space="0" w:color="auto"/>
      </w:divBdr>
    </w:div>
    <w:div w:id="902329597">
      <w:bodyDiv w:val="1"/>
      <w:marLeft w:val="0"/>
      <w:marRight w:val="0"/>
      <w:marTop w:val="0"/>
      <w:marBottom w:val="0"/>
      <w:divBdr>
        <w:top w:val="none" w:sz="0" w:space="0" w:color="auto"/>
        <w:left w:val="none" w:sz="0" w:space="0" w:color="auto"/>
        <w:bottom w:val="none" w:sz="0" w:space="0" w:color="auto"/>
        <w:right w:val="none" w:sz="0" w:space="0" w:color="auto"/>
      </w:divBdr>
    </w:div>
    <w:div w:id="997923823">
      <w:bodyDiv w:val="1"/>
      <w:marLeft w:val="0"/>
      <w:marRight w:val="0"/>
      <w:marTop w:val="0"/>
      <w:marBottom w:val="0"/>
      <w:divBdr>
        <w:top w:val="none" w:sz="0" w:space="0" w:color="auto"/>
        <w:left w:val="none" w:sz="0" w:space="0" w:color="auto"/>
        <w:bottom w:val="none" w:sz="0" w:space="0" w:color="auto"/>
        <w:right w:val="none" w:sz="0" w:space="0" w:color="auto"/>
      </w:divBdr>
    </w:div>
    <w:div w:id="1003364599">
      <w:bodyDiv w:val="1"/>
      <w:marLeft w:val="0"/>
      <w:marRight w:val="0"/>
      <w:marTop w:val="0"/>
      <w:marBottom w:val="0"/>
      <w:divBdr>
        <w:top w:val="none" w:sz="0" w:space="0" w:color="auto"/>
        <w:left w:val="none" w:sz="0" w:space="0" w:color="auto"/>
        <w:bottom w:val="none" w:sz="0" w:space="0" w:color="auto"/>
        <w:right w:val="none" w:sz="0" w:space="0" w:color="auto"/>
      </w:divBdr>
    </w:div>
    <w:div w:id="1016733470">
      <w:bodyDiv w:val="1"/>
      <w:marLeft w:val="0"/>
      <w:marRight w:val="0"/>
      <w:marTop w:val="0"/>
      <w:marBottom w:val="0"/>
      <w:divBdr>
        <w:top w:val="none" w:sz="0" w:space="0" w:color="auto"/>
        <w:left w:val="none" w:sz="0" w:space="0" w:color="auto"/>
        <w:bottom w:val="none" w:sz="0" w:space="0" w:color="auto"/>
        <w:right w:val="none" w:sz="0" w:space="0" w:color="auto"/>
      </w:divBdr>
    </w:div>
    <w:div w:id="1056784274">
      <w:bodyDiv w:val="1"/>
      <w:marLeft w:val="0"/>
      <w:marRight w:val="0"/>
      <w:marTop w:val="0"/>
      <w:marBottom w:val="0"/>
      <w:divBdr>
        <w:top w:val="none" w:sz="0" w:space="0" w:color="auto"/>
        <w:left w:val="none" w:sz="0" w:space="0" w:color="auto"/>
        <w:bottom w:val="none" w:sz="0" w:space="0" w:color="auto"/>
        <w:right w:val="none" w:sz="0" w:space="0" w:color="auto"/>
      </w:divBdr>
    </w:div>
    <w:div w:id="1057708873">
      <w:bodyDiv w:val="1"/>
      <w:marLeft w:val="0"/>
      <w:marRight w:val="0"/>
      <w:marTop w:val="0"/>
      <w:marBottom w:val="0"/>
      <w:divBdr>
        <w:top w:val="none" w:sz="0" w:space="0" w:color="auto"/>
        <w:left w:val="none" w:sz="0" w:space="0" w:color="auto"/>
        <w:bottom w:val="none" w:sz="0" w:space="0" w:color="auto"/>
        <w:right w:val="none" w:sz="0" w:space="0" w:color="auto"/>
      </w:divBdr>
    </w:div>
    <w:div w:id="1104764840">
      <w:bodyDiv w:val="1"/>
      <w:marLeft w:val="0"/>
      <w:marRight w:val="0"/>
      <w:marTop w:val="0"/>
      <w:marBottom w:val="0"/>
      <w:divBdr>
        <w:top w:val="none" w:sz="0" w:space="0" w:color="auto"/>
        <w:left w:val="none" w:sz="0" w:space="0" w:color="auto"/>
        <w:bottom w:val="none" w:sz="0" w:space="0" w:color="auto"/>
        <w:right w:val="none" w:sz="0" w:space="0" w:color="auto"/>
      </w:divBdr>
    </w:div>
    <w:div w:id="1106459511">
      <w:bodyDiv w:val="1"/>
      <w:marLeft w:val="0"/>
      <w:marRight w:val="0"/>
      <w:marTop w:val="0"/>
      <w:marBottom w:val="0"/>
      <w:divBdr>
        <w:top w:val="none" w:sz="0" w:space="0" w:color="auto"/>
        <w:left w:val="none" w:sz="0" w:space="0" w:color="auto"/>
        <w:bottom w:val="none" w:sz="0" w:space="0" w:color="auto"/>
        <w:right w:val="none" w:sz="0" w:space="0" w:color="auto"/>
      </w:divBdr>
    </w:div>
    <w:div w:id="1115296181">
      <w:bodyDiv w:val="1"/>
      <w:marLeft w:val="0"/>
      <w:marRight w:val="0"/>
      <w:marTop w:val="0"/>
      <w:marBottom w:val="0"/>
      <w:divBdr>
        <w:top w:val="none" w:sz="0" w:space="0" w:color="auto"/>
        <w:left w:val="none" w:sz="0" w:space="0" w:color="auto"/>
        <w:bottom w:val="none" w:sz="0" w:space="0" w:color="auto"/>
        <w:right w:val="none" w:sz="0" w:space="0" w:color="auto"/>
      </w:divBdr>
    </w:div>
    <w:div w:id="1121877901">
      <w:bodyDiv w:val="1"/>
      <w:marLeft w:val="0"/>
      <w:marRight w:val="0"/>
      <w:marTop w:val="0"/>
      <w:marBottom w:val="0"/>
      <w:divBdr>
        <w:top w:val="none" w:sz="0" w:space="0" w:color="auto"/>
        <w:left w:val="none" w:sz="0" w:space="0" w:color="auto"/>
        <w:bottom w:val="none" w:sz="0" w:space="0" w:color="auto"/>
        <w:right w:val="none" w:sz="0" w:space="0" w:color="auto"/>
      </w:divBdr>
    </w:div>
    <w:div w:id="1129738131">
      <w:bodyDiv w:val="1"/>
      <w:marLeft w:val="0"/>
      <w:marRight w:val="0"/>
      <w:marTop w:val="0"/>
      <w:marBottom w:val="0"/>
      <w:divBdr>
        <w:top w:val="none" w:sz="0" w:space="0" w:color="auto"/>
        <w:left w:val="none" w:sz="0" w:space="0" w:color="auto"/>
        <w:bottom w:val="none" w:sz="0" w:space="0" w:color="auto"/>
        <w:right w:val="none" w:sz="0" w:space="0" w:color="auto"/>
      </w:divBdr>
    </w:div>
    <w:div w:id="1155995382">
      <w:bodyDiv w:val="1"/>
      <w:marLeft w:val="0"/>
      <w:marRight w:val="0"/>
      <w:marTop w:val="0"/>
      <w:marBottom w:val="0"/>
      <w:divBdr>
        <w:top w:val="none" w:sz="0" w:space="0" w:color="auto"/>
        <w:left w:val="none" w:sz="0" w:space="0" w:color="auto"/>
        <w:bottom w:val="none" w:sz="0" w:space="0" w:color="auto"/>
        <w:right w:val="none" w:sz="0" w:space="0" w:color="auto"/>
      </w:divBdr>
    </w:div>
    <w:div w:id="1221020316">
      <w:bodyDiv w:val="1"/>
      <w:marLeft w:val="0"/>
      <w:marRight w:val="0"/>
      <w:marTop w:val="0"/>
      <w:marBottom w:val="0"/>
      <w:divBdr>
        <w:top w:val="none" w:sz="0" w:space="0" w:color="auto"/>
        <w:left w:val="none" w:sz="0" w:space="0" w:color="auto"/>
        <w:bottom w:val="none" w:sz="0" w:space="0" w:color="auto"/>
        <w:right w:val="none" w:sz="0" w:space="0" w:color="auto"/>
      </w:divBdr>
    </w:div>
    <w:div w:id="1248929682">
      <w:bodyDiv w:val="1"/>
      <w:marLeft w:val="0"/>
      <w:marRight w:val="0"/>
      <w:marTop w:val="0"/>
      <w:marBottom w:val="0"/>
      <w:divBdr>
        <w:top w:val="none" w:sz="0" w:space="0" w:color="auto"/>
        <w:left w:val="none" w:sz="0" w:space="0" w:color="auto"/>
        <w:bottom w:val="none" w:sz="0" w:space="0" w:color="auto"/>
        <w:right w:val="none" w:sz="0" w:space="0" w:color="auto"/>
      </w:divBdr>
    </w:div>
    <w:div w:id="1253584380">
      <w:bodyDiv w:val="1"/>
      <w:marLeft w:val="0"/>
      <w:marRight w:val="0"/>
      <w:marTop w:val="0"/>
      <w:marBottom w:val="0"/>
      <w:divBdr>
        <w:top w:val="none" w:sz="0" w:space="0" w:color="auto"/>
        <w:left w:val="none" w:sz="0" w:space="0" w:color="auto"/>
        <w:bottom w:val="none" w:sz="0" w:space="0" w:color="auto"/>
        <w:right w:val="none" w:sz="0" w:space="0" w:color="auto"/>
      </w:divBdr>
    </w:div>
    <w:div w:id="1375350334">
      <w:bodyDiv w:val="1"/>
      <w:marLeft w:val="0"/>
      <w:marRight w:val="0"/>
      <w:marTop w:val="0"/>
      <w:marBottom w:val="0"/>
      <w:divBdr>
        <w:top w:val="none" w:sz="0" w:space="0" w:color="auto"/>
        <w:left w:val="none" w:sz="0" w:space="0" w:color="auto"/>
        <w:bottom w:val="none" w:sz="0" w:space="0" w:color="auto"/>
        <w:right w:val="none" w:sz="0" w:space="0" w:color="auto"/>
      </w:divBdr>
    </w:div>
    <w:div w:id="1379167281">
      <w:bodyDiv w:val="1"/>
      <w:marLeft w:val="0"/>
      <w:marRight w:val="0"/>
      <w:marTop w:val="0"/>
      <w:marBottom w:val="0"/>
      <w:divBdr>
        <w:top w:val="none" w:sz="0" w:space="0" w:color="auto"/>
        <w:left w:val="none" w:sz="0" w:space="0" w:color="auto"/>
        <w:bottom w:val="none" w:sz="0" w:space="0" w:color="auto"/>
        <w:right w:val="none" w:sz="0" w:space="0" w:color="auto"/>
      </w:divBdr>
    </w:div>
    <w:div w:id="1384020180">
      <w:bodyDiv w:val="1"/>
      <w:marLeft w:val="0"/>
      <w:marRight w:val="0"/>
      <w:marTop w:val="0"/>
      <w:marBottom w:val="0"/>
      <w:divBdr>
        <w:top w:val="none" w:sz="0" w:space="0" w:color="auto"/>
        <w:left w:val="none" w:sz="0" w:space="0" w:color="auto"/>
        <w:bottom w:val="none" w:sz="0" w:space="0" w:color="auto"/>
        <w:right w:val="none" w:sz="0" w:space="0" w:color="auto"/>
      </w:divBdr>
    </w:div>
    <w:div w:id="1400060483">
      <w:bodyDiv w:val="1"/>
      <w:marLeft w:val="0"/>
      <w:marRight w:val="0"/>
      <w:marTop w:val="0"/>
      <w:marBottom w:val="0"/>
      <w:divBdr>
        <w:top w:val="none" w:sz="0" w:space="0" w:color="auto"/>
        <w:left w:val="none" w:sz="0" w:space="0" w:color="auto"/>
        <w:bottom w:val="none" w:sz="0" w:space="0" w:color="auto"/>
        <w:right w:val="none" w:sz="0" w:space="0" w:color="auto"/>
      </w:divBdr>
    </w:div>
    <w:div w:id="1411778201">
      <w:bodyDiv w:val="1"/>
      <w:marLeft w:val="0"/>
      <w:marRight w:val="0"/>
      <w:marTop w:val="0"/>
      <w:marBottom w:val="0"/>
      <w:divBdr>
        <w:top w:val="none" w:sz="0" w:space="0" w:color="auto"/>
        <w:left w:val="none" w:sz="0" w:space="0" w:color="auto"/>
        <w:bottom w:val="none" w:sz="0" w:space="0" w:color="auto"/>
        <w:right w:val="none" w:sz="0" w:space="0" w:color="auto"/>
      </w:divBdr>
    </w:div>
    <w:div w:id="1438788590">
      <w:bodyDiv w:val="1"/>
      <w:marLeft w:val="0"/>
      <w:marRight w:val="0"/>
      <w:marTop w:val="0"/>
      <w:marBottom w:val="0"/>
      <w:divBdr>
        <w:top w:val="none" w:sz="0" w:space="0" w:color="auto"/>
        <w:left w:val="none" w:sz="0" w:space="0" w:color="auto"/>
        <w:bottom w:val="none" w:sz="0" w:space="0" w:color="auto"/>
        <w:right w:val="none" w:sz="0" w:space="0" w:color="auto"/>
      </w:divBdr>
    </w:div>
    <w:div w:id="1443302024">
      <w:bodyDiv w:val="1"/>
      <w:marLeft w:val="0"/>
      <w:marRight w:val="0"/>
      <w:marTop w:val="0"/>
      <w:marBottom w:val="0"/>
      <w:divBdr>
        <w:top w:val="none" w:sz="0" w:space="0" w:color="auto"/>
        <w:left w:val="none" w:sz="0" w:space="0" w:color="auto"/>
        <w:bottom w:val="none" w:sz="0" w:space="0" w:color="auto"/>
        <w:right w:val="none" w:sz="0" w:space="0" w:color="auto"/>
      </w:divBdr>
    </w:div>
    <w:div w:id="1452288421">
      <w:bodyDiv w:val="1"/>
      <w:marLeft w:val="0"/>
      <w:marRight w:val="0"/>
      <w:marTop w:val="0"/>
      <w:marBottom w:val="0"/>
      <w:divBdr>
        <w:top w:val="none" w:sz="0" w:space="0" w:color="auto"/>
        <w:left w:val="none" w:sz="0" w:space="0" w:color="auto"/>
        <w:bottom w:val="none" w:sz="0" w:space="0" w:color="auto"/>
        <w:right w:val="none" w:sz="0" w:space="0" w:color="auto"/>
      </w:divBdr>
    </w:div>
    <w:div w:id="1480462176">
      <w:bodyDiv w:val="1"/>
      <w:marLeft w:val="0"/>
      <w:marRight w:val="0"/>
      <w:marTop w:val="0"/>
      <w:marBottom w:val="0"/>
      <w:divBdr>
        <w:top w:val="none" w:sz="0" w:space="0" w:color="auto"/>
        <w:left w:val="none" w:sz="0" w:space="0" w:color="auto"/>
        <w:bottom w:val="none" w:sz="0" w:space="0" w:color="auto"/>
        <w:right w:val="none" w:sz="0" w:space="0" w:color="auto"/>
      </w:divBdr>
    </w:div>
    <w:div w:id="1545286879">
      <w:bodyDiv w:val="1"/>
      <w:marLeft w:val="0"/>
      <w:marRight w:val="0"/>
      <w:marTop w:val="0"/>
      <w:marBottom w:val="0"/>
      <w:divBdr>
        <w:top w:val="none" w:sz="0" w:space="0" w:color="auto"/>
        <w:left w:val="none" w:sz="0" w:space="0" w:color="auto"/>
        <w:bottom w:val="none" w:sz="0" w:space="0" w:color="auto"/>
        <w:right w:val="none" w:sz="0" w:space="0" w:color="auto"/>
      </w:divBdr>
    </w:div>
    <w:div w:id="1565220564">
      <w:bodyDiv w:val="1"/>
      <w:marLeft w:val="0"/>
      <w:marRight w:val="0"/>
      <w:marTop w:val="0"/>
      <w:marBottom w:val="0"/>
      <w:divBdr>
        <w:top w:val="none" w:sz="0" w:space="0" w:color="auto"/>
        <w:left w:val="none" w:sz="0" w:space="0" w:color="auto"/>
        <w:bottom w:val="none" w:sz="0" w:space="0" w:color="auto"/>
        <w:right w:val="none" w:sz="0" w:space="0" w:color="auto"/>
      </w:divBdr>
    </w:div>
    <w:div w:id="1579943545">
      <w:bodyDiv w:val="1"/>
      <w:marLeft w:val="0"/>
      <w:marRight w:val="0"/>
      <w:marTop w:val="0"/>
      <w:marBottom w:val="0"/>
      <w:divBdr>
        <w:top w:val="none" w:sz="0" w:space="0" w:color="auto"/>
        <w:left w:val="none" w:sz="0" w:space="0" w:color="auto"/>
        <w:bottom w:val="none" w:sz="0" w:space="0" w:color="auto"/>
        <w:right w:val="none" w:sz="0" w:space="0" w:color="auto"/>
      </w:divBdr>
    </w:div>
    <w:div w:id="1587764042">
      <w:bodyDiv w:val="1"/>
      <w:marLeft w:val="0"/>
      <w:marRight w:val="0"/>
      <w:marTop w:val="0"/>
      <w:marBottom w:val="0"/>
      <w:divBdr>
        <w:top w:val="none" w:sz="0" w:space="0" w:color="auto"/>
        <w:left w:val="none" w:sz="0" w:space="0" w:color="auto"/>
        <w:bottom w:val="none" w:sz="0" w:space="0" w:color="auto"/>
        <w:right w:val="none" w:sz="0" w:space="0" w:color="auto"/>
      </w:divBdr>
    </w:div>
    <w:div w:id="1641767942">
      <w:bodyDiv w:val="1"/>
      <w:marLeft w:val="0"/>
      <w:marRight w:val="0"/>
      <w:marTop w:val="0"/>
      <w:marBottom w:val="0"/>
      <w:divBdr>
        <w:top w:val="none" w:sz="0" w:space="0" w:color="auto"/>
        <w:left w:val="none" w:sz="0" w:space="0" w:color="auto"/>
        <w:bottom w:val="none" w:sz="0" w:space="0" w:color="auto"/>
        <w:right w:val="none" w:sz="0" w:space="0" w:color="auto"/>
      </w:divBdr>
    </w:div>
    <w:div w:id="1652250728">
      <w:bodyDiv w:val="1"/>
      <w:marLeft w:val="0"/>
      <w:marRight w:val="0"/>
      <w:marTop w:val="0"/>
      <w:marBottom w:val="0"/>
      <w:divBdr>
        <w:top w:val="none" w:sz="0" w:space="0" w:color="auto"/>
        <w:left w:val="none" w:sz="0" w:space="0" w:color="auto"/>
        <w:bottom w:val="none" w:sz="0" w:space="0" w:color="auto"/>
        <w:right w:val="none" w:sz="0" w:space="0" w:color="auto"/>
      </w:divBdr>
    </w:div>
    <w:div w:id="1656183190">
      <w:bodyDiv w:val="1"/>
      <w:marLeft w:val="0"/>
      <w:marRight w:val="0"/>
      <w:marTop w:val="0"/>
      <w:marBottom w:val="0"/>
      <w:divBdr>
        <w:top w:val="none" w:sz="0" w:space="0" w:color="auto"/>
        <w:left w:val="none" w:sz="0" w:space="0" w:color="auto"/>
        <w:bottom w:val="none" w:sz="0" w:space="0" w:color="auto"/>
        <w:right w:val="none" w:sz="0" w:space="0" w:color="auto"/>
      </w:divBdr>
    </w:div>
    <w:div w:id="1686135020">
      <w:bodyDiv w:val="1"/>
      <w:marLeft w:val="0"/>
      <w:marRight w:val="0"/>
      <w:marTop w:val="0"/>
      <w:marBottom w:val="0"/>
      <w:divBdr>
        <w:top w:val="none" w:sz="0" w:space="0" w:color="auto"/>
        <w:left w:val="none" w:sz="0" w:space="0" w:color="auto"/>
        <w:bottom w:val="none" w:sz="0" w:space="0" w:color="auto"/>
        <w:right w:val="none" w:sz="0" w:space="0" w:color="auto"/>
      </w:divBdr>
    </w:div>
    <w:div w:id="1722097399">
      <w:bodyDiv w:val="1"/>
      <w:marLeft w:val="0"/>
      <w:marRight w:val="0"/>
      <w:marTop w:val="0"/>
      <w:marBottom w:val="0"/>
      <w:divBdr>
        <w:top w:val="none" w:sz="0" w:space="0" w:color="auto"/>
        <w:left w:val="none" w:sz="0" w:space="0" w:color="auto"/>
        <w:bottom w:val="none" w:sz="0" w:space="0" w:color="auto"/>
        <w:right w:val="none" w:sz="0" w:space="0" w:color="auto"/>
      </w:divBdr>
    </w:div>
    <w:div w:id="1732852104">
      <w:bodyDiv w:val="1"/>
      <w:marLeft w:val="0"/>
      <w:marRight w:val="0"/>
      <w:marTop w:val="0"/>
      <w:marBottom w:val="0"/>
      <w:divBdr>
        <w:top w:val="none" w:sz="0" w:space="0" w:color="auto"/>
        <w:left w:val="none" w:sz="0" w:space="0" w:color="auto"/>
        <w:bottom w:val="none" w:sz="0" w:space="0" w:color="auto"/>
        <w:right w:val="none" w:sz="0" w:space="0" w:color="auto"/>
      </w:divBdr>
    </w:div>
    <w:div w:id="1734967100">
      <w:bodyDiv w:val="1"/>
      <w:marLeft w:val="0"/>
      <w:marRight w:val="0"/>
      <w:marTop w:val="0"/>
      <w:marBottom w:val="0"/>
      <w:divBdr>
        <w:top w:val="none" w:sz="0" w:space="0" w:color="auto"/>
        <w:left w:val="none" w:sz="0" w:space="0" w:color="auto"/>
        <w:bottom w:val="none" w:sz="0" w:space="0" w:color="auto"/>
        <w:right w:val="none" w:sz="0" w:space="0" w:color="auto"/>
      </w:divBdr>
    </w:div>
    <w:div w:id="1744377468">
      <w:bodyDiv w:val="1"/>
      <w:marLeft w:val="0"/>
      <w:marRight w:val="0"/>
      <w:marTop w:val="0"/>
      <w:marBottom w:val="0"/>
      <w:divBdr>
        <w:top w:val="none" w:sz="0" w:space="0" w:color="auto"/>
        <w:left w:val="none" w:sz="0" w:space="0" w:color="auto"/>
        <w:bottom w:val="none" w:sz="0" w:space="0" w:color="auto"/>
        <w:right w:val="none" w:sz="0" w:space="0" w:color="auto"/>
      </w:divBdr>
    </w:div>
    <w:div w:id="1766803700">
      <w:bodyDiv w:val="1"/>
      <w:marLeft w:val="0"/>
      <w:marRight w:val="0"/>
      <w:marTop w:val="0"/>
      <w:marBottom w:val="0"/>
      <w:divBdr>
        <w:top w:val="none" w:sz="0" w:space="0" w:color="auto"/>
        <w:left w:val="none" w:sz="0" w:space="0" w:color="auto"/>
        <w:bottom w:val="none" w:sz="0" w:space="0" w:color="auto"/>
        <w:right w:val="none" w:sz="0" w:space="0" w:color="auto"/>
      </w:divBdr>
    </w:div>
    <w:div w:id="1787693777">
      <w:bodyDiv w:val="1"/>
      <w:marLeft w:val="0"/>
      <w:marRight w:val="0"/>
      <w:marTop w:val="0"/>
      <w:marBottom w:val="0"/>
      <w:divBdr>
        <w:top w:val="none" w:sz="0" w:space="0" w:color="auto"/>
        <w:left w:val="none" w:sz="0" w:space="0" w:color="auto"/>
        <w:bottom w:val="none" w:sz="0" w:space="0" w:color="auto"/>
        <w:right w:val="none" w:sz="0" w:space="0" w:color="auto"/>
      </w:divBdr>
    </w:div>
    <w:div w:id="1794054311">
      <w:bodyDiv w:val="1"/>
      <w:marLeft w:val="0"/>
      <w:marRight w:val="0"/>
      <w:marTop w:val="0"/>
      <w:marBottom w:val="0"/>
      <w:divBdr>
        <w:top w:val="none" w:sz="0" w:space="0" w:color="auto"/>
        <w:left w:val="none" w:sz="0" w:space="0" w:color="auto"/>
        <w:bottom w:val="none" w:sz="0" w:space="0" w:color="auto"/>
        <w:right w:val="none" w:sz="0" w:space="0" w:color="auto"/>
      </w:divBdr>
    </w:div>
    <w:div w:id="1800298120">
      <w:bodyDiv w:val="1"/>
      <w:marLeft w:val="0"/>
      <w:marRight w:val="0"/>
      <w:marTop w:val="0"/>
      <w:marBottom w:val="0"/>
      <w:divBdr>
        <w:top w:val="none" w:sz="0" w:space="0" w:color="auto"/>
        <w:left w:val="none" w:sz="0" w:space="0" w:color="auto"/>
        <w:bottom w:val="none" w:sz="0" w:space="0" w:color="auto"/>
        <w:right w:val="none" w:sz="0" w:space="0" w:color="auto"/>
      </w:divBdr>
    </w:div>
    <w:div w:id="1805004633">
      <w:bodyDiv w:val="1"/>
      <w:marLeft w:val="0"/>
      <w:marRight w:val="0"/>
      <w:marTop w:val="0"/>
      <w:marBottom w:val="0"/>
      <w:divBdr>
        <w:top w:val="none" w:sz="0" w:space="0" w:color="auto"/>
        <w:left w:val="none" w:sz="0" w:space="0" w:color="auto"/>
        <w:bottom w:val="none" w:sz="0" w:space="0" w:color="auto"/>
        <w:right w:val="none" w:sz="0" w:space="0" w:color="auto"/>
      </w:divBdr>
    </w:div>
    <w:div w:id="1835025564">
      <w:bodyDiv w:val="1"/>
      <w:marLeft w:val="0"/>
      <w:marRight w:val="0"/>
      <w:marTop w:val="0"/>
      <w:marBottom w:val="0"/>
      <w:divBdr>
        <w:top w:val="none" w:sz="0" w:space="0" w:color="auto"/>
        <w:left w:val="none" w:sz="0" w:space="0" w:color="auto"/>
        <w:bottom w:val="none" w:sz="0" w:space="0" w:color="auto"/>
        <w:right w:val="none" w:sz="0" w:space="0" w:color="auto"/>
      </w:divBdr>
    </w:div>
    <w:div w:id="1845709689">
      <w:bodyDiv w:val="1"/>
      <w:marLeft w:val="0"/>
      <w:marRight w:val="0"/>
      <w:marTop w:val="0"/>
      <w:marBottom w:val="0"/>
      <w:divBdr>
        <w:top w:val="none" w:sz="0" w:space="0" w:color="auto"/>
        <w:left w:val="none" w:sz="0" w:space="0" w:color="auto"/>
        <w:bottom w:val="none" w:sz="0" w:space="0" w:color="auto"/>
        <w:right w:val="none" w:sz="0" w:space="0" w:color="auto"/>
      </w:divBdr>
    </w:div>
    <w:div w:id="1897617034">
      <w:bodyDiv w:val="1"/>
      <w:marLeft w:val="0"/>
      <w:marRight w:val="0"/>
      <w:marTop w:val="0"/>
      <w:marBottom w:val="0"/>
      <w:divBdr>
        <w:top w:val="none" w:sz="0" w:space="0" w:color="auto"/>
        <w:left w:val="none" w:sz="0" w:space="0" w:color="auto"/>
        <w:bottom w:val="none" w:sz="0" w:space="0" w:color="auto"/>
        <w:right w:val="none" w:sz="0" w:space="0" w:color="auto"/>
      </w:divBdr>
    </w:div>
    <w:div w:id="1915971645">
      <w:bodyDiv w:val="1"/>
      <w:marLeft w:val="0"/>
      <w:marRight w:val="0"/>
      <w:marTop w:val="0"/>
      <w:marBottom w:val="0"/>
      <w:divBdr>
        <w:top w:val="none" w:sz="0" w:space="0" w:color="auto"/>
        <w:left w:val="none" w:sz="0" w:space="0" w:color="auto"/>
        <w:bottom w:val="none" w:sz="0" w:space="0" w:color="auto"/>
        <w:right w:val="none" w:sz="0" w:space="0" w:color="auto"/>
      </w:divBdr>
    </w:div>
    <w:div w:id="1969697399">
      <w:bodyDiv w:val="1"/>
      <w:marLeft w:val="0"/>
      <w:marRight w:val="0"/>
      <w:marTop w:val="0"/>
      <w:marBottom w:val="0"/>
      <w:divBdr>
        <w:top w:val="none" w:sz="0" w:space="0" w:color="auto"/>
        <w:left w:val="none" w:sz="0" w:space="0" w:color="auto"/>
        <w:bottom w:val="none" w:sz="0" w:space="0" w:color="auto"/>
        <w:right w:val="none" w:sz="0" w:space="0" w:color="auto"/>
      </w:divBdr>
    </w:div>
    <w:div w:id="1973972689">
      <w:bodyDiv w:val="1"/>
      <w:marLeft w:val="0"/>
      <w:marRight w:val="0"/>
      <w:marTop w:val="0"/>
      <w:marBottom w:val="0"/>
      <w:divBdr>
        <w:top w:val="none" w:sz="0" w:space="0" w:color="auto"/>
        <w:left w:val="none" w:sz="0" w:space="0" w:color="auto"/>
        <w:bottom w:val="none" w:sz="0" w:space="0" w:color="auto"/>
        <w:right w:val="none" w:sz="0" w:space="0" w:color="auto"/>
      </w:divBdr>
    </w:div>
    <w:div w:id="2010323504">
      <w:bodyDiv w:val="1"/>
      <w:marLeft w:val="0"/>
      <w:marRight w:val="0"/>
      <w:marTop w:val="0"/>
      <w:marBottom w:val="0"/>
      <w:divBdr>
        <w:top w:val="none" w:sz="0" w:space="0" w:color="auto"/>
        <w:left w:val="none" w:sz="0" w:space="0" w:color="auto"/>
        <w:bottom w:val="none" w:sz="0" w:space="0" w:color="auto"/>
        <w:right w:val="none" w:sz="0" w:space="0" w:color="auto"/>
      </w:divBdr>
    </w:div>
    <w:div w:id="2033216819">
      <w:bodyDiv w:val="1"/>
      <w:marLeft w:val="0"/>
      <w:marRight w:val="0"/>
      <w:marTop w:val="0"/>
      <w:marBottom w:val="0"/>
      <w:divBdr>
        <w:top w:val="none" w:sz="0" w:space="0" w:color="auto"/>
        <w:left w:val="none" w:sz="0" w:space="0" w:color="auto"/>
        <w:bottom w:val="none" w:sz="0" w:space="0" w:color="auto"/>
        <w:right w:val="none" w:sz="0" w:space="0" w:color="auto"/>
      </w:divBdr>
    </w:div>
    <w:div w:id="2035883603">
      <w:bodyDiv w:val="1"/>
      <w:marLeft w:val="0"/>
      <w:marRight w:val="0"/>
      <w:marTop w:val="0"/>
      <w:marBottom w:val="0"/>
      <w:divBdr>
        <w:top w:val="none" w:sz="0" w:space="0" w:color="auto"/>
        <w:left w:val="none" w:sz="0" w:space="0" w:color="auto"/>
        <w:bottom w:val="none" w:sz="0" w:space="0" w:color="auto"/>
        <w:right w:val="none" w:sz="0" w:space="0" w:color="auto"/>
      </w:divBdr>
    </w:div>
    <w:div w:id="2036882411">
      <w:bodyDiv w:val="1"/>
      <w:marLeft w:val="0"/>
      <w:marRight w:val="0"/>
      <w:marTop w:val="0"/>
      <w:marBottom w:val="0"/>
      <w:divBdr>
        <w:top w:val="none" w:sz="0" w:space="0" w:color="auto"/>
        <w:left w:val="none" w:sz="0" w:space="0" w:color="auto"/>
        <w:bottom w:val="none" w:sz="0" w:space="0" w:color="auto"/>
        <w:right w:val="none" w:sz="0" w:space="0" w:color="auto"/>
      </w:divBdr>
    </w:div>
    <w:div w:id="2046563568">
      <w:bodyDiv w:val="1"/>
      <w:marLeft w:val="0"/>
      <w:marRight w:val="0"/>
      <w:marTop w:val="0"/>
      <w:marBottom w:val="0"/>
      <w:divBdr>
        <w:top w:val="none" w:sz="0" w:space="0" w:color="auto"/>
        <w:left w:val="none" w:sz="0" w:space="0" w:color="auto"/>
        <w:bottom w:val="none" w:sz="0" w:space="0" w:color="auto"/>
        <w:right w:val="none" w:sz="0" w:space="0" w:color="auto"/>
      </w:divBdr>
    </w:div>
    <w:div w:id="2050912732">
      <w:bodyDiv w:val="1"/>
      <w:marLeft w:val="0"/>
      <w:marRight w:val="0"/>
      <w:marTop w:val="0"/>
      <w:marBottom w:val="0"/>
      <w:divBdr>
        <w:top w:val="none" w:sz="0" w:space="0" w:color="auto"/>
        <w:left w:val="none" w:sz="0" w:space="0" w:color="auto"/>
        <w:bottom w:val="none" w:sz="0" w:space="0" w:color="auto"/>
        <w:right w:val="none" w:sz="0" w:space="0" w:color="auto"/>
      </w:divBdr>
    </w:div>
    <w:div w:id="2058236179">
      <w:bodyDiv w:val="1"/>
      <w:marLeft w:val="0"/>
      <w:marRight w:val="0"/>
      <w:marTop w:val="0"/>
      <w:marBottom w:val="0"/>
      <w:divBdr>
        <w:top w:val="none" w:sz="0" w:space="0" w:color="auto"/>
        <w:left w:val="none" w:sz="0" w:space="0" w:color="auto"/>
        <w:bottom w:val="none" w:sz="0" w:space="0" w:color="auto"/>
        <w:right w:val="none" w:sz="0" w:space="0" w:color="auto"/>
      </w:divBdr>
    </w:div>
    <w:div w:id="2065987336">
      <w:bodyDiv w:val="1"/>
      <w:marLeft w:val="0"/>
      <w:marRight w:val="0"/>
      <w:marTop w:val="0"/>
      <w:marBottom w:val="0"/>
      <w:divBdr>
        <w:top w:val="none" w:sz="0" w:space="0" w:color="auto"/>
        <w:left w:val="none" w:sz="0" w:space="0" w:color="auto"/>
        <w:bottom w:val="none" w:sz="0" w:space="0" w:color="auto"/>
        <w:right w:val="none" w:sz="0" w:space="0" w:color="auto"/>
      </w:divBdr>
    </w:div>
    <w:div w:id="2067533501">
      <w:bodyDiv w:val="1"/>
      <w:marLeft w:val="0"/>
      <w:marRight w:val="0"/>
      <w:marTop w:val="0"/>
      <w:marBottom w:val="0"/>
      <w:divBdr>
        <w:top w:val="none" w:sz="0" w:space="0" w:color="auto"/>
        <w:left w:val="none" w:sz="0" w:space="0" w:color="auto"/>
        <w:bottom w:val="none" w:sz="0" w:space="0" w:color="auto"/>
        <w:right w:val="none" w:sz="0" w:space="0" w:color="auto"/>
      </w:divBdr>
    </w:div>
    <w:div w:id="2102211982">
      <w:bodyDiv w:val="1"/>
      <w:marLeft w:val="0"/>
      <w:marRight w:val="0"/>
      <w:marTop w:val="0"/>
      <w:marBottom w:val="0"/>
      <w:divBdr>
        <w:top w:val="none" w:sz="0" w:space="0" w:color="auto"/>
        <w:left w:val="none" w:sz="0" w:space="0" w:color="auto"/>
        <w:bottom w:val="none" w:sz="0" w:space="0" w:color="auto"/>
        <w:right w:val="none" w:sz="0" w:space="0" w:color="auto"/>
      </w:divBdr>
    </w:div>
    <w:div w:id="2125733238">
      <w:bodyDiv w:val="1"/>
      <w:marLeft w:val="0"/>
      <w:marRight w:val="0"/>
      <w:marTop w:val="0"/>
      <w:marBottom w:val="0"/>
      <w:divBdr>
        <w:top w:val="none" w:sz="0" w:space="0" w:color="auto"/>
        <w:left w:val="none" w:sz="0" w:space="0" w:color="auto"/>
        <w:bottom w:val="none" w:sz="0" w:space="0" w:color="auto"/>
        <w:right w:val="none" w:sz="0" w:space="0" w:color="auto"/>
      </w:divBdr>
    </w:div>
    <w:div w:id="21457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3-eu-west-1.amazonaws.com/comms-mat/Training-Materials/Guidance/sharingsensitiveinformationguide.pdf" TargetMode="External"/><Relationship Id="rId18" Type="http://schemas.openxmlformats.org/officeDocument/2006/relationships/hyperlink" Target="mailto:jane.doe@nhs.uk" TargetMode="External"/><Relationship Id="rId26" Type="http://schemas.openxmlformats.org/officeDocument/2006/relationships/hyperlink" Target="http://www.e-lfh.org.uk" TargetMode="External"/><Relationship Id="rId39" Type="http://schemas.openxmlformats.org/officeDocument/2006/relationships/hyperlink" Target="https://www.england.nhs.uk/wp-content/uploads/2015/11/po-registering-patients-gp-online-services.pdf" TargetMode="External"/><Relationship Id="rId3" Type="http://schemas.openxmlformats.org/officeDocument/2006/relationships/styles" Target="styles.xml"/><Relationship Id="rId21" Type="http://schemas.openxmlformats.org/officeDocument/2006/relationships/hyperlink" Target="https://www.gov.uk/government/publications/review-of-data-security-consent-and-opt-outs" TargetMode="External"/><Relationship Id="rId34" Type="http://schemas.openxmlformats.org/officeDocument/2006/relationships/hyperlink" Target="mailto:lynne.colley@nhs.net" TargetMode="External"/><Relationship Id="rId42" Type="http://schemas.openxmlformats.org/officeDocument/2006/relationships/image" Target="media/image9.jpeg"/><Relationship Id="rId47" Type="http://schemas.openxmlformats.org/officeDocument/2006/relationships/hyperlink" Target="mailto:lynne.colley@nhs.net" TargetMode="External"/><Relationship Id="rId50" Type="http://schemas.openxmlformats.org/officeDocument/2006/relationships/hyperlink" Target="mailto:occg.gpproformas@nhs.net" TargetMode="External"/><Relationship Id="rId7" Type="http://schemas.openxmlformats.org/officeDocument/2006/relationships/footnotes" Target="footnotes.xml"/><Relationship Id="rId12" Type="http://schemas.openxmlformats.org/officeDocument/2006/relationships/hyperlink" Target="https://s3-eu-west-1.amazonaws.com/comms-mat/Training-Materials/Guidance/sharingsensitiveinformationguide.pdf" TargetMode="External"/><Relationship Id="rId17" Type="http://schemas.openxmlformats.org/officeDocument/2006/relationships/hyperlink" Target="mailto:joe.bloggs@nhs.net" TargetMode="External"/><Relationship Id="rId25" Type="http://schemas.openxmlformats.org/officeDocument/2006/relationships/hyperlink" Target="https://nhsdigital.e-lfh.org.uk/" TargetMode="External"/><Relationship Id="rId33" Type="http://schemas.openxmlformats.org/officeDocument/2006/relationships/image" Target="cid:image006.jpg@01D34C12.C2262B40" TargetMode="External"/><Relationship Id="rId38" Type="http://schemas.openxmlformats.org/officeDocument/2006/relationships/hyperlink" Target="https://www.england.nhs.uk/wp-content/uploads/2015/11/po-offering-patient-access-detailed-online-records.pdf" TargetMode="External"/><Relationship Id="rId46" Type="http://schemas.openxmlformats.org/officeDocument/2006/relationships/hyperlink" Target="http://www.oxfordshireccg.nhs.uk/professional-resources/documents/the-wire/issue-10/eps-all-scripts.pdf" TargetMode="External"/><Relationship Id="rId2" Type="http://schemas.openxmlformats.org/officeDocument/2006/relationships/numbering" Target="numbering.xml"/><Relationship Id="rId16" Type="http://schemas.openxmlformats.org/officeDocument/2006/relationships/hyperlink" Target="mailto:jane.doe@nhs.net" TargetMode="External"/><Relationship Id="rId20" Type="http://schemas.openxmlformats.org/officeDocument/2006/relationships/hyperlink" Target="https://www.gov.uk/government/publications/review-of-data-security-consent-and-opt-outs" TargetMode="External"/><Relationship Id="rId29" Type="http://schemas.openxmlformats.org/officeDocument/2006/relationships/image" Target="media/image5.png"/><Relationship Id="rId41" Type="http://schemas.openxmlformats.org/officeDocument/2006/relationships/hyperlink" Target="mailto:lynne.colley@nhs.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valentine@oxfordhealth.nhs.uk" TargetMode="External"/><Relationship Id="rId24" Type="http://schemas.openxmlformats.org/officeDocument/2006/relationships/hyperlink" Target="https://healtheducationyh.onlinesurveys.ac.uk/nhs-digital-data-security-awareness" TargetMode="External"/><Relationship Id="rId32" Type="http://schemas.openxmlformats.org/officeDocument/2006/relationships/image" Target="media/image7.jpeg"/><Relationship Id="rId37" Type="http://schemas.openxmlformats.org/officeDocument/2006/relationships/hyperlink" Target="https://www.england.nhs.uk/wp-content/uploads/2015/11/po-making-the-most-online-apps.pdf" TargetMode="External"/><Relationship Id="rId40" Type="http://schemas.openxmlformats.org/officeDocument/2006/relationships/hyperlink" Target="http://www.orderline.dh.gov.uk" TargetMode="External"/><Relationship Id="rId45" Type="http://schemas.openxmlformats.org/officeDocument/2006/relationships/hyperlink" Target="http://www.oxfordshireccg.nhs.uk/professional-resources/documents/the-wire/issue-10/eps-repeat-dispensing.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oe.bloggs@nhs.net" TargetMode="External"/><Relationship Id="rId23" Type="http://schemas.openxmlformats.org/officeDocument/2006/relationships/hyperlink" Target="https://nhsdigital.e-lfh.org.uk/" TargetMode="External"/><Relationship Id="rId28" Type="http://schemas.openxmlformats.org/officeDocument/2006/relationships/hyperlink" Target="mailto:claire.isham@nhs.net" TargetMode="External"/><Relationship Id="rId36" Type="http://schemas.openxmlformats.org/officeDocument/2006/relationships/hyperlink" Target="http://www.oxfordshireccg.nhs.uk/professional-resources/documents/the-wire/issue-10/pol-utilisation-stats-july2017.pdf" TargetMode="External"/><Relationship Id="rId49" Type="http://schemas.openxmlformats.org/officeDocument/2006/relationships/hyperlink" Target="http://www.oxfordshireccg.nhs.uk/professional-resources/referral-pro-formas.htm" TargetMode="External"/><Relationship Id="rId10" Type="http://schemas.openxmlformats.org/officeDocument/2006/relationships/image" Target="cid:4449A91B-2C3B-4344-8439-94BD683C1E3E" TargetMode="External"/><Relationship Id="rId19" Type="http://schemas.openxmlformats.org/officeDocument/2006/relationships/hyperlink" Target="https://s3-eu-west-1.amazonaws.com/comms-mat/Training-Materials/Guidance/encryptionguide.pdf" TargetMode="External"/><Relationship Id="rId31" Type="http://schemas.openxmlformats.org/officeDocument/2006/relationships/image" Target="cid:image005.jpg@01D34C12.C2262B40" TargetMode="External"/><Relationship Id="rId44" Type="http://schemas.openxmlformats.org/officeDocument/2006/relationships/hyperlink" Target="http://www.oxfordshireccg.nhs.uk/professional-resources/documents/the-wire/issue-10/eps-repeat-prescribing.pdf" TargetMode="External"/><Relationship Id="rId52" Type="http://schemas.openxmlformats.org/officeDocument/2006/relationships/hyperlink" Target="http://www.oxfordshireccg.nhs.uk/professional-resources/the-wire-news.ht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image" Target="media/image4.png"/><Relationship Id="rId27" Type="http://schemas.openxmlformats.org/officeDocument/2006/relationships/hyperlink" Target="https://millennium.kayako.com/nhsdigital/Tickets/Submit" TargetMode="External"/><Relationship Id="rId30" Type="http://schemas.openxmlformats.org/officeDocument/2006/relationships/image" Target="media/image6.jpeg"/><Relationship Id="rId35" Type="http://schemas.openxmlformats.org/officeDocument/2006/relationships/image" Target="media/image8.jpeg"/><Relationship Id="rId43" Type="http://schemas.openxmlformats.org/officeDocument/2006/relationships/image" Target="cid:image002.jpg@01D34CDC.E7155F50" TargetMode="External"/><Relationship Id="rId48" Type="http://schemas.openxmlformats.org/officeDocument/2006/relationships/hyperlink" Target="http://www.oxfordshireccg.nhs.uk/" TargetMode="External"/><Relationship Id="rId8" Type="http://schemas.openxmlformats.org/officeDocument/2006/relationships/endnotes" Target="endnotes.xml"/><Relationship Id="rId51" Type="http://schemas.openxmlformats.org/officeDocument/2006/relationships/hyperlink" Target="mailto:scwcsu.dtscommunications@nh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0DD0-8305-4354-9139-89527F8B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2249</Words>
  <Characters>12824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Davidson</dc:creator>
  <cp:lastModifiedBy>Wilkes Jo</cp:lastModifiedBy>
  <cp:revision>2</cp:revision>
  <cp:lastPrinted>2017-11-03T11:24:00Z</cp:lastPrinted>
  <dcterms:created xsi:type="dcterms:W3CDTF">2017-11-08T10:48:00Z</dcterms:created>
  <dcterms:modified xsi:type="dcterms:W3CDTF">2017-11-08T10:48:00Z</dcterms:modified>
</cp:coreProperties>
</file>