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A6" w:rsidRPr="00D15038" w:rsidRDefault="00D110A6">
      <w:pPr>
        <w:autoSpaceDE w:val="0"/>
        <w:autoSpaceDN w:val="0"/>
        <w:adjustRightInd w:val="0"/>
        <w:jc w:val="right"/>
        <w:rPr>
          <w:rFonts w:ascii="Arial Narrow" w:hAnsi="Arial Narrow" w:cs="Arial"/>
          <w:b/>
          <w:bCs/>
          <w:u w:val="single"/>
        </w:rPr>
      </w:pPr>
      <w:bookmarkStart w:id="0" w:name="_GoBack"/>
      <w:bookmarkEnd w:id="0"/>
    </w:p>
    <w:p w:rsidR="00D110A6" w:rsidRPr="00F2545D" w:rsidRDefault="00BB63A2" w:rsidP="00A840CF">
      <w:pPr>
        <w:pStyle w:val="Title"/>
        <w:outlineLvl w:val="0"/>
        <w:rPr>
          <w:rFonts w:ascii="Arial" w:hAnsi="Arial" w:cs="Arial"/>
          <w:sz w:val="24"/>
          <w:szCs w:val="24"/>
        </w:rPr>
      </w:pPr>
      <w:r w:rsidRPr="00F2545D">
        <w:rPr>
          <w:rFonts w:ascii="Arial" w:hAnsi="Arial" w:cs="Arial"/>
          <w:sz w:val="24"/>
          <w:szCs w:val="24"/>
        </w:rPr>
        <w:t>OCCG Core Policy 2</w:t>
      </w:r>
    </w:p>
    <w:p w:rsidR="00BB63A2" w:rsidRPr="00F2545D" w:rsidRDefault="00BB63A2" w:rsidP="00A840CF">
      <w:pPr>
        <w:pStyle w:val="Title"/>
        <w:outlineLvl w:val="0"/>
        <w:rPr>
          <w:rFonts w:ascii="Arial" w:hAnsi="Arial" w:cs="Arial"/>
          <w:sz w:val="24"/>
          <w:szCs w:val="24"/>
        </w:rPr>
      </w:pPr>
      <w:r w:rsidRPr="00F2545D">
        <w:rPr>
          <w:rFonts w:ascii="Arial" w:hAnsi="Arial" w:cs="Arial"/>
          <w:sz w:val="24"/>
          <w:szCs w:val="24"/>
        </w:rPr>
        <w:t>Standard Precautions</w:t>
      </w:r>
    </w:p>
    <w:p w:rsidR="00777ED6" w:rsidRPr="00F2545D" w:rsidRDefault="00777ED6" w:rsidP="00777ED6">
      <w:pPr>
        <w:rPr>
          <w:rFonts w:ascii="Arial" w:hAnsi="Arial" w:cs="Arial"/>
        </w:rPr>
      </w:pPr>
    </w:p>
    <w:p w:rsidR="00777ED6" w:rsidRPr="00F2545D" w:rsidRDefault="00777ED6" w:rsidP="00777ED6">
      <w:pPr>
        <w:rPr>
          <w:rFonts w:ascii="Arial" w:hAnsi="Arial" w:cs="Arial"/>
          <w:b/>
        </w:rPr>
      </w:pPr>
      <w:r w:rsidRPr="00F2545D">
        <w:rPr>
          <w:rFonts w:ascii="Arial" w:hAnsi="Arial" w:cs="Arial"/>
          <w:b/>
        </w:rPr>
        <w:t>Contents</w:t>
      </w:r>
    </w:p>
    <w:p w:rsidR="00376108" w:rsidRPr="00F2545D" w:rsidRDefault="00376108" w:rsidP="00777ED6">
      <w:pPr>
        <w:rPr>
          <w:rFonts w:ascii="Arial" w:hAnsi="Arial" w:cs="Arial"/>
          <w:b/>
        </w:rPr>
      </w:pPr>
    </w:p>
    <w:p w:rsidR="00777ED6" w:rsidRPr="00F2545D" w:rsidRDefault="00777ED6" w:rsidP="00777ED6">
      <w:pPr>
        <w:spacing w:line="360" w:lineRule="auto"/>
        <w:rPr>
          <w:rFonts w:ascii="Arial" w:hAnsi="Arial" w:cs="Arial"/>
          <w:b/>
        </w:rPr>
      </w:pPr>
      <w:r w:rsidRPr="00F2545D">
        <w:rPr>
          <w:rFonts w:ascii="Arial" w:hAnsi="Arial" w:cs="Arial"/>
          <w:b/>
        </w:rPr>
        <w:t>1.</w:t>
      </w:r>
      <w:r w:rsidRPr="00F2545D">
        <w:rPr>
          <w:rFonts w:ascii="Arial" w:hAnsi="Arial" w:cs="Arial"/>
          <w:b/>
        </w:rPr>
        <w:tab/>
        <w:t xml:space="preserve">Introduction </w:t>
      </w:r>
    </w:p>
    <w:p w:rsidR="00777ED6" w:rsidRPr="00F2545D" w:rsidRDefault="00777ED6" w:rsidP="00777ED6">
      <w:pPr>
        <w:spacing w:line="360" w:lineRule="auto"/>
        <w:rPr>
          <w:rFonts w:ascii="Arial" w:hAnsi="Arial" w:cs="Arial"/>
          <w:b/>
        </w:rPr>
      </w:pPr>
      <w:r w:rsidRPr="00F2545D">
        <w:rPr>
          <w:rFonts w:ascii="Arial" w:hAnsi="Arial" w:cs="Arial"/>
          <w:b/>
        </w:rPr>
        <w:t>2.</w:t>
      </w:r>
      <w:r w:rsidRPr="00F2545D">
        <w:rPr>
          <w:rFonts w:ascii="Arial" w:hAnsi="Arial" w:cs="Arial"/>
          <w:b/>
        </w:rPr>
        <w:tab/>
        <w:t xml:space="preserve">Policy Statement </w:t>
      </w:r>
    </w:p>
    <w:p w:rsidR="00777ED6" w:rsidRPr="00F2545D" w:rsidRDefault="00777ED6" w:rsidP="00777ED6">
      <w:pPr>
        <w:spacing w:line="360" w:lineRule="auto"/>
        <w:rPr>
          <w:rFonts w:ascii="Arial" w:hAnsi="Arial" w:cs="Arial"/>
          <w:b/>
        </w:rPr>
      </w:pPr>
      <w:r w:rsidRPr="00F2545D">
        <w:rPr>
          <w:rFonts w:ascii="Arial" w:hAnsi="Arial" w:cs="Arial"/>
          <w:b/>
        </w:rPr>
        <w:t>3.</w:t>
      </w:r>
      <w:r w:rsidRPr="00F2545D">
        <w:rPr>
          <w:rFonts w:ascii="Arial" w:hAnsi="Arial" w:cs="Arial"/>
          <w:b/>
        </w:rPr>
        <w:tab/>
        <w:t>Scope</w:t>
      </w:r>
    </w:p>
    <w:p w:rsidR="00777ED6" w:rsidRPr="00F2545D" w:rsidRDefault="00777ED6" w:rsidP="00777ED6">
      <w:pPr>
        <w:spacing w:line="360" w:lineRule="auto"/>
        <w:rPr>
          <w:rFonts w:ascii="Arial" w:hAnsi="Arial" w:cs="Arial"/>
          <w:b/>
        </w:rPr>
      </w:pPr>
      <w:r w:rsidRPr="00F2545D">
        <w:rPr>
          <w:rFonts w:ascii="Arial" w:hAnsi="Arial" w:cs="Arial"/>
          <w:b/>
        </w:rPr>
        <w:t>4.</w:t>
      </w:r>
      <w:r w:rsidRPr="00F2545D">
        <w:rPr>
          <w:rFonts w:ascii="Arial" w:hAnsi="Arial" w:cs="Arial"/>
          <w:b/>
        </w:rPr>
        <w:tab/>
        <w:t>Aim</w:t>
      </w:r>
    </w:p>
    <w:p w:rsidR="00777ED6" w:rsidRPr="00F2545D" w:rsidRDefault="00777ED6" w:rsidP="00777ED6">
      <w:pPr>
        <w:spacing w:line="360" w:lineRule="auto"/>
        <w:rPr>
          <w:rFonts w:ascii="Arial" w:hAnsi="Arial" w:cs="Arial"/>
          <w:b/>
        </w:rPr>
      </w:pPr>
      <w:r w:rsidRPr="00F2545D">
        <w:rPr>
          <w:rFonts w:ascii="Arial" w:hAnsi="Arial" w:cs="Arial"/>
          <w:b/>
        </w:rPr>
        <w:t>5.</w:t>
      </w:r>
      <w:r w:rsidRPr="00F2545D">
        <w:rPr>
          <w:rFonts w:ascii="Arial" w:hAnsi="Arial" w:cs="Arial"/>
          <w:b/>
        </w:rPr>
        <w:tab/>
        <w:t>Definition</w:t>
      </w:r>
    </w:p>
    <w:p w:rsidR="00777ED6" w:rsidRPr="00F2545D" w:rsidRDefault="00777ED6" w:rsidP="00777ED6">
      <w:pPr>
        <w:spacing w:line="360" w:lineRule="auto"/>
        <w:rPr>
          <w:rFonts w:ascii="Arial" w:hAnsi="Arial" w:cs="Arial"/>
          <w:b/>
        </w:rPr>
      </w:pPr>
      <w:r w:rsidRPr="00F2545D">
        <w:rPr>
          <w:rFonts w:ascii="Arial" w:hAnsi="Arial" w:cs="Arial"/>
          <w:b/>
        </w:rPr>
        <w:t>6.</w:t>
      </w:r>
      <w:r w:rsidRPr="00F2545D">
        <w:rPr>
          <w:rFonts w:ascii="Arial" w:hAnsi="Arial" w:cs="Arial"/>
          <w:b/>
        </w:rPr>
        <w:tab/>
        <w:t>Review</w:t>
      </w:r>
    </w:p>
    <w:p w:rsidR="00777ED6" w:rsidRPr="00F2545D" w:rsidRDefault="00777ED6" w:rsidP="00777ED6">
      <w:pPr>
        <w:spacing w:line="276" w:lineRule="auto"/>
        <w:rPr>
          <w:rFonts w:ascii="Arial" w:hAnsi="Arial" w:cs="Arial"/>
          <w:b/>
        </w:rPr>
      </w:pPr>
      <w:r w:rsidRPr="00F2545D">
        <w:rPr>
          <w:rFonts w:ascii="Arial" w:hAnsi="Arial" w:cs="Arial"/>
          <w:b/>
        </w:rPr>
        <w:t>7.</w:t>
      </w:r>
      <w:r w:rsidRPr="00F2545D">
        <w:rPr>
          <w:rFonts w:ascii="Arial" w:hAnsi="Arial" w:cs="Arial"/>
          <w:b/>
        </w:rPr>
        <w:tab/>
        <w:t>Use of personal protective equipment</w:t>
      </w:r>
    </w:p>
    <w:p w:rsidR="00777ED6" w:rsidRPr="00F2545D" w:rsidRDefault="00777ED6" w:rsidP="00777ED6">
      <w:pPr>
        <w:spacing w:line="276" w:lineRule="auto"/>
        <w:ind w:left="720" w:firstLine="720"/>
        <w:rPr>
          <w:rFonts w:ascii="Arial" w:hAnsi="Arial" w:cs="Arial"/>
          <w:b/>
        </w:rPr>
      </w:pPr>
      <w:r w:rsidRPr="00F2545D">
        <w:rPr>
          <w:rFonts w:ascii="Arial" w:hAnsi="Arial" w:cs="Arial"/>
          <w:b/>
        </w:rPr>
        <w:t>Gloves</w:t>
      </w:r>
    </w:p>
    <w:p w:rsidR="00777ED6" w:rsidRPr="00F2545D" w:rsidRDefault="00777ED6" w:rsidP="00777ED6">
      <w:pPr>
        <w:spacing w:line="276" w:lineRule="auto"/>
        <w:ind w:left="720" w:firstLine="720"/>
        <w:rPr>
          <w:rFonts w:ascii="Arial" w:hAnsi="Arial" w:cs="Arial"/>
          <w:b/>
        </w:rPr>
      </w:pPr>
      <w:r w:rsidRPr="00F2545D">
        <w:rPr>
          <w:rFonts w:ascii="Arial" w:hAnsi="Arial" w:cs="Arial"/>
          <w:b/>
        </w:rPr>
        <w:t xml:space="preserve">Aprons </w:t>
      </w:r>
    </w:p>
    <w:p w:rsidR="00777ED6" w:rsidRPr="00F2545D" w:rsidRDefault="00777ED6" w:rsidP="00777ED6">
      <w:pPr>
        <w:spacing w:line="276" w:lineRule="auto"/>
        <w:ind w:left="720" w:firstLine="720"/>
        <w:rPr>
          <w:rFonts w:ascii="Arial" w:hAnsi="Arial" w:cs="Arial"/>
          <w:b/>
        </w:rPr>
      </w:pPr>
      <w:r w:rsidRPr="00F2545D">
        <w:rPr>
          <w:rFonts w:ascii="Arial" w:hAnsi="Arial" w:cs="Arial"/>
          <w:b/>
        </w:rPr>
        <w:t>Face masks and safety glasses</w:t>
      </w:r>
    </w:p>
    <w:p w:rsidR="00777ED6" w:rsidRPr="00F2545D" w:rsidRDefault="00777ED6" w:rsidP="00777ED6">
      <w:pPr>
        <w:spacing w:line="276" w:lineRule="auto"/>
        <w:ind w:left="720" w:firstLine="720"/>
        <w:rPr>
          <w:rFonts w:ascii="Arial" w:hAnsi="Arial" w:cs="Arial"/>
          <w:b/>
        </w:rPr>
      </w:pPr>
      <w:r w:rsidRPr="00F2545D">
        <w:rPr>
          <w:rFonts w:ascii="Arial" w:hAnsi="Arial" w:cs="Arial"/>
          <w:b/>
        </w:rPr>
        <w:t>Hand Hygiene</w:t>
      </w:r>
    </w:p>
    <w:p w:rsidR="00777ED6" w:rsidRPr="00F2545D" w:rsidRDefault="00777ED6" w:rsidP="00777ED6">
      <w:pPr>
        <w:spacing w:line="276" w:lineRule="auto"/>
        <w:ind w:left="720" w:firstLine="720"/>
        <w:rPr>
          <w:rFonts w:ascii="Arial" w:hAnsi="Arial" w:cs="Arial"/>
          <w:b/>
        </w:rPr>
      </w:pPr>
      <w:r w:rsidRPr="00F2545D">
        <w:rPr>
          <w:rFonts w:ascii="Arial" w:hAnsi="Arial" w:cs="Arial"/>
          <w:b/>
        </w:rPr>
        <w:t>Safe use and disposal of sharps</w:t>
      </w:r>
    </w:p>
    <w:p w:rsidR="00777ED6" w:rsidRPr="00F2545D" w:rsidRDefault="00777ED6" w:rsidP="00777ED6">
      <w:pPr>
        <w:spacing w:line="276" w:lineRule="auto"/>
        <w:rPr>
          <w:rFonts w:ascii="Arial" w:hAnsi="Arial" w:cs="Arial"/>
          <w:b/>
        </w:rPr>
      </w:pPr>
      <w:r w:rsidRPr="00F2545D">
        <w:rPr>
          <w:rFonts w:ascii="Arial" w:hAnsi="Arial" w:cs="Arial"/>
          <w:b/>
        </w:rPr>
        <w:t xml:space="preserve"> </w:t>
      </w:r>
      <w:r w:rsidRPr="00F2545D">
        <w:rPr>
          <w:rFonts w:ascii="Arial" w:hAnsi="Arial" w:cs="Arial"/>
          <w:b/>
        </w:rPr>
        <w:tab/>
      </w:r>
      <w:r w:rsidRPr="00F2545D">
        <w:rPr>
          <w:rFonts w:ascii="Arial" w:hAnsi="Arial" w:cs="Arial"/>
          <w:b/>
        </w:rPr>
        <w:tab/>
        <w:t>If any Sharps Injury Occurs</w:t>
      </w:r>
    </w:p>
    <w:p w:rsidR="00777ED6" w:rsidRPr="00F2545D" w:rsidRDefault="00777ED6" w:rsidP="00777ED6">
      <w:pPr>
        <w:spacing w:line="276" w:lineRule="auto"/>
        <w:rPr>
          <w:rFonts w:ascii="Arial" w:hAnsi="Arial" w:cs="Arial"/>
          <w:b/>
        </w:rPr>
      </w:pPr>
    </w:p>
    <w:p w:rsidR="00777ED6" w:rsidRPr="00F2545D" w:rsidRDefault="00777ED6" w:rsidP="00777ED6">
      <w:pPr>
        <w:spacing w:line="360" w:lineRule="auto"/>
        <w:rPr>
          <w:rFonts w:ascii="Arial" w:hAnsi="Arial" w:cs="Arial"/>
          <w:b/>
        </w:rPr>
      </w:pPr>
      <w:r w:rsidRPr="00F2545D">
        <w:rPr>
          <w:rFonts w:ascii="Arial" w:hAnsi="Arial" w:cs="Arial"/>
          <w:b/>
        </w:rPr>
        <w:t>9.</w:t>
      </w:r>
      <w:r w:rsidRPr="00F2545D">
        <w:rPr>
          <w:rFonts w:ascii="Arial" w:hAnsi="Arial" w:cs="Arial"/>
          <w:b/>
        </w:rPr>
        <w:tab/>
        <w:t>Spillages</w:t>
      </w:r>
    </w:p>
    <w:p w:rsidR="00777ED6" w:rsidRPr="00F2545D" w:rsidRDefault="00777ED6" w:rsidP="00777ED6">
      <w:pPr>
        <w:spacing w:line="360" w:lineRule="auto"/>
        <w:rPr>
          <w:rFonts w:ascii="Arial" w:hAnsi="Arial" w:cs="Arial"/>
          <w:b/>
        </w:rPr>
      </w:pPr>
      <w:r w:rsidRPr="00F2545D">
        <w:rPr>
          <w:rFonts w:ascii="Arial" w:hAnsi="Arial" w:cs="Arial"/>
          <w:b/>
        </w:rPr>
        <w:t>10.</w:t>
      </w:r>
      <w:r w:rsidRPr="00F2545D">
        <w:rPr>
          <w:rFonts w:ascii="Arial" w:hAnsi="Arial" w:cs="Arial"/>
          <w:b/>
        </w:rPr>
        <w:tab/>
        <w:t>Safe management of healthcare waste</w:t>
      </w:r>
    </w:p>
    <w:p w:rsidR="00777ED6" w:rsidRPr="00F2545D" w:rsidRDefault="00777ED6" w:rsidP="00777ED6">
      <w:pPr>
        <w:spacing w:line="360" w:lineRule="auto"/>
        <w:rPr>
          <w:rFonts w:ascii="Arial" w:hAnsi="Arial" w:cs="Arial"/>
          <w:b/>
        </w:rPr>
      </w:pPr>
      <w:r w:rsidRPr="00F2545D">
        <w:rPr>
          <w:rFonts w:ascii="Arial" w:hAnsi="Arial" w:cs="Arial"/>
          <w:b/>
        </w:rPr>
        <w:t>11.</w:t>
      </w:r>
      <w:r w:rsidRPr="00F2545D">
        <w:rPr>
          <w:rFonts w:ascii="Arial" w:hAnsi="Arial" w:cs="Arial"/>
          <w:b/>
        </w:rPr>
        <w:tab/>
        <w:t xml:space="preserve"> Decontamination of equipment and the environment</w:t>
      </w:r>
    </w:p>
    <w:p w:rsidR="00777ED6" w:rsidRPr="00F2545D" w:rsidRDefault="00777ED6" w:rsidP="00777ED6">
      <w:pPr>
        <w:spacing w:line="360" w:lineRule="auto"/>
        <w:rPr>
          <w:rFonts w:ascii="Arial" w:hAnsi="Arial" w:cs="Arial"/>
          <w:b/>
        </w:rPr>
      </w:pPr>
      <w:r w:rsidRPr="00F2545D">
        <w:rPr>
          <w:rFonts w:ascii="Arial" w:hAnsi="Arial" w:cs="Arial"/>
          <w:b/>
        </w:rPr>
        <w:t>12.</w:t>
      </w:r>
      <w:r w:rsidRPr="00F2545D">
        <w:rPr>
          <w:rFonts w:ascii="Arial" w:hAnsi="Arial" w:cs="Arial"/>
          <w:b/>
        </w:rPr>
        <w:tab/>
        <w:t xml:space="preserve"> Related policies</w:t>
      </w:r>
    </w:p>
    <w:p w:rsidR="00777ED6" w:rsidRPr="00F2545D" w:rsidRDefault="00777ED6" w:rsidP="00777ED6">
      <w:pPr>
        <w:spacing w:line="360" w:lineRule="auto"/>
        <w:rPr>
          <w:rFonts w:ascii="Arial" w:hAnsi="Arial" w:cs="Arial"/>
          <w:b/>
        </w:rPr>
      </w:pPr>
      <w:r w:rsidRPr="00F2545D">
        <w:rPr>
          <w:rFonts w:ascii="Arial" w:hAnsi="Arial" w:cs="Arial"/>
          <w:b/>
        </w:rPr>
        <w:t>13.</w:t>
      </w:r>
      <w:r w:rsidRPr="00F2545D">
        <w:rPr>
          <w:rFonts w:ascii="Arial" w:hAnsi="Arial" w:cs="Arial"/>
          <w:b/>
        </w:rPr>
        <w:tab/>
        <w:t xml:space="preserve"> Evaluation and monitoring</w:t>
      </w:r>
    </w:p>
    <w:p w:rsidR="00777ED6" w:rsidRPr="00F2545D" w:rsidRDefault="00777ED6" w:rsidP="00777ED6">
      <w:pPr>
        <w:spacing w:line="360" w:lineRule="auto"/>
        <w:rPr>
          <w:rFonts w:ascii="Arial" w:hAnsi="Arial" w:cs="Arial"/>
          <w:b/>
        </w:rPr>
      </w:pPr>
      <w:r w:rsidRPr="00F2545D">
        <w:rPr>
          <w:rFonts w:ascii="Arial" w:hAnsi="Arial" w:cs="Arial"/>
          <w:b/>
        </w:rPr>
        <w:t>14.</w:t>
      </w:r>
      <w:r w:rsidRPr="00F2545D">
        <w:rPr>
          <w:rFonts w:ascii="Arial" w:hAnsi="Arial" w:cs="Arial"/>
          <w:b/>
        </w:rPr>
        <w:tab/>
        <w:t xml:space="preserve"> References</w:t>
      </w:r>
    </w:p>
    <w:p w:rsidR="00777ED6" w:rsidRPr="00F2545D" w:rsidRDefault="00777ED6" w:rsidP="00777ED6">
      <w:pPr>
        <w:spacing w:line="276" w:lineRule="auto"/>
        <w:rPr>
          <w:rFonts w:ascii="Arial" w:hAnsi="Arial" w:cs="Arial"/>
          <w:b/>
        </w:rPr>
      </w:pPr>
    </w:p>
    <w:p w:rsidR="00D110A6" w:rsidRPr="00F2545D" w:rsidRDefault="00D110A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p w:rsidR="00777ED6" w:rsidRPr="00F2545D" w:rsidRDefault="00777ED6" w:rsidP="00FD0D6F">
      <w:pPr>
        <w:rPr>
          <w:rFonts w:ascii="Arial" w:hAnsi="Arial" w:cs="Arial"/>
          <w:b/>
        </w:rPr>
      </w:pPr>
    </w:p>
    <w:tbl>
      <w:tblPr>
        <w:tblW w:w="0" w:type="auto"/>
        <w:tblLook w:val="01E0" w:firstRow="1" w:lastRow="1" w:firstColumn="1" w:lastColumn="1" w:noHBand="0" w:noVBand="0"/>
      </w:tblPr>
      <w:tblGrid>
        <w:gridCol w:w="9571"/>
      </w:tblGrid>
      <w:tr w:rsidR="00F2545D" w:rsidRPr="00F2545D" w:rsidTr="00AB5C0E">
        <w:tc>
          <w:tcPr>
            <w:tcW w:w="9571" w:type="dxa"/>
          </w:tcPr>
          <w:p w:rsidR="00F2545D" w:rsidRPr="00F2545D" w:rsidRDefault="00F2545D" w:rsidP="00AB5C0E">
            <w:pPr>
              <w:rPr>
                <w:rFonts w:ascii="Arial" w:hAnsi="Arial" w:cs="Arial"/>
              </w:rPr>
            </w:pPr>
            <w:r w:rsidRPr="00F2545D">
              <w:rPr>
                <w:rFonts w:ascii="Arial" w:hAnsi="Arial" w:cs="Arial"/>
              </w:rPr>
              <w:t>Date policy adopted:-</w:t>
            </w:r>
          </w:p>
        </w:tc>
      </w:tr>
      <w:tr w:rsidR="00F2545D" w:rsidRPr="00F2545D" w:rsidTr="00AB5C0E">
        <w:tc>
          <w:tcPr>
            <w:tcW w:w="9571" w:type="dxa"/>
          </w:tcPr>
          <w:p w:rsidR="00F2545D" w:rsidRPr="00F2545D" w:rsidRDefault="00F2545D" w:rsidP="00AB5C0E">
            <w:pPr>
              <w:rPr>
                <w:rFonts w:ascii="Arial" w:hAnsi="Arial" w:cs="Arial"/>
              </w:rPr>
            </w:pPr>
            <w:r w:rsidRPr="00F2545D">
              <w:rPr>
                <w:rFonts w:ascii="Arial" w:hAnsi="Arial" w:cs="Arial"/>
              </w:rPr>
              <w:t>Date for review:-</w:t>
            </w:r>
            <w:r w:rsidR="00EA5700">
              <w:rPr>
                <w:rFonts w:ascii="Arial" w:hAnsi="Arial" w:cs="Arial"/>
              </w:rPr>
              <w:t xml:space="preserve"> 3 yearly or earlier if new guidance published </w:t>
            </w:r>
          </w:p>
        </w:tc>
      </w:tr>
    </w:tbl>
    <w:p w:rsidR="00777ED6" w:rsidRPr="00F2545D" w:rsidRDefault="00777ED6" w:rsidP="00FD0D6F">
      <w:pPr>
        <w:rPr>
          <w:rFonts w:ascii="Arial" w:hAnsi="Arial" w:cs="Arial"/>
        </w:rPr>
      </w:pPr>
    </w:p>
    <w:p w:rsidR="00D110A6" w:rsidRPr="00F2545D" w:rsidRDefault="00D110A6" w:rsidP="00FD0D6F">
      <w:pPr>
        <w:rPr>
          <w:rFonts w:ascii="Arial" w:hAnsi="Arial" w:cs="Arial"/>
        </w:rPr>
      </w:pPr>
    </w:p>
    <w:p w:rsidR="00D110A6" w:rsidRPr="00F2545D" w:rsidRDefault="00D110A6">
      <w:pPr>
        <w:pStyle w:val="Heading1"/>
        <w:numPr>
          <w:ilvl w:val="0"/>
          <w:numId w:val="2"/>
        </w:numPr>
        <w:spacing w:after="120"/>
        <w:rPr>
          <w:rFonts w:ascii="Arial" w:hAnsi="Arial" w:cs="Arial"/>
          <w:sz w:val="24"/>
          <w:szCs w:val="24"/>
        </w:rPr>
      </w:pPr>
      <w:r w:rsidRPr="00F2545D">
        <w:rPr>
          <w:rFonts w:ascii="Arial" w:hAnsi="Arial" w:cs="Arial"/>
          <w:sz w:val="24"/>
          <w:szCs w:val="24"/>
        </w:rPr>
        <w:t>Introduction</w:t>
      </w:r>
    </w:p>
    <w:p w:rsidR="00D110A6" w:rsidRPr="00F2545D" w:rsidRDefault="00D110A6">
      <w:pPr>
        <w:numPr>
          <w:ilvl w:val="1"/>
          <w:numId w:val="6"/>
        </w:numPr>
        <w:spacing w:after="120"/>
        <w:jc w:val="both"/>
        <w:rPr>
          <w:rFonts w:ascii="Arial" w:hAnsi="Arial" w:cs="Arial"/>
        </w:rPr>
      </w:pPr>
      <w:r w:rsidRPr="00F2545D">
        <w:rPr>
          <w:rFonts w:ascii="Arial" w:hAnsi="Arial" w:cs="Arial"/>
        </w:rPr>
        <w:t>The care of patients must at all time</w:t>
      </w:r>
      <w:r w:rsidR="00777ED6" w:rsidRPr="00F2545D">
        <w:rPr>
          <w:rFonts w:ascii="Arial" w:hAnsi="Arial" w:cs="Arial"/>
        </w:rPr>
        <w:t>s</w:t>
      </w:r>
      <w:r w:rsidRPr="00F2545D">
        <w:rPr>
          <w:rFonts w:ascii="Arial" w:hAnsi="Arial" w:cs="Arial"/>
        </w:rPr>
        <w:t xml:space="preserve"> include safe working practices that reduce the risk of cross-infection to other patients, staff and visitors to the practice. Cross-infection may occur when there is contact and contamination with micro-organisms from blood or other body fluids, secretions and excretions, or when contact occurs with contaminated materials or equipment. These safe working practices are referred to as “Standard Precautions” (see point 5)</w:t>
      </w:r>
      <w:r w:rsidRPr="00F2545D">
        <w:rPr>
          <w:rFonts w:ascii="Arial" w:hAnsi="Arial" w:cs="Arial"/>
          <w:vertAlign w:val="superscript"/>
        </w:rPr>
        <w:t>1</w:t>
      </w:r>
      <w:r w:rsidRPr="00F2545D">
        <w:rPr>
          <w:rFonts w:ascii="Arial" w:hAnsi="Arial" w:cs="Arial"/>
        </w:rPr>
        <w:t xml:space="preserve"> and include:</w:t>
      </w:r>
    </w:p>
    <w:p w:rsidR="00D110A6" w:rsidRPr="00F2545D" w:rsidRDefault="00D110A6">
      <w:pPr>
        <w:numPr>
          <w:ilvl w:val="0"/>
          <w:numId w:val="7"/>
        </w:numPr>
        <w:spacing w:after="120"/>
        <w:jc w:val="both"/>
        <w:rPr>
          <w:rFonts w:ascii="Arial" w:hAnsi="Arial" w:cs="Arial"/>
        </w:rPr>
      </w:pPr>
      <w:r w:rsidRPr="00F2545D">
        <w:rPr>
          <w:rFonts w:ascii="Arial" w:hAnsi="Arial" w:cs="Arial"/>
        </w:rPr>
        <w:t>Hand Hygiene</w:t>
      </w:r>
    </w:p>
    <w:p w:rsidR="00D110A6" w:rsidRPr="00F2545D" w:rsidRDefault="00D110A6">
      <w:pPr>
        <w:numPr>
          <w:ilvl w:val="0"/>
          <w:numId w:val="7"/>
        </w:numPr>
        <w:spacing w:after="120"/>
        <w:jc w:val="both"/>
        <w:rPr>
          <w:rFonts w:ascii="Arial" w:hAnsi="Arial" w:cs="Arial"/>
        </w:rPr>
      </w:pPr>
      <w:r w:rsidRPr="00F2545D">
        <w:rPr>
          <w:rFonts w:ascii="Arial" w:hAnsi="Arial" w:cs="Arial"/>
        </w:rPr>
        <w:t>Use of Personal Protective Equipment</w:t>
      </w:r>
    </w:p>
    <w:p w:rsidR="00D110A6" w:rsidRPr="00F2545D" w:rsidRDefault="00D110A6">
      <w:pPr>
        <w:numPr>
          <w:ilvl w:val="0"/>
          <w:numId w:val="7"/>
        </w:numPr>
        <w:spacing w:after="120"/>
        <w:jc w:val="both"/>
        <w:rPr>
          <w:rFonts w:ascii="Arial" w:hAnsi="Arial" w:cs="Arial"/>
        </w:rPr>
      </w:pPr>
      <w:r w:rsidRPr="00F2545D">
        <w:rPr>
          <w:rFonts w:ascii="Arial" w:hAnsi="Arial" w:cs="Arial"/>
        </w:rPr>
        <w:t>Safe Use and Disposal of Sharps</w:t>
      </w:r>
    </w:p>
    <w:p w:rsidR="00D110A6" w:rsidRPr="00F2545D" w:rsidRDefault="00D110A6">
      <w:pPr>
        <w:numPr>
          <w:ilvl w:val="0"/>
          <w:numId w:val="7"/>
        </w:numPr>
        <w:spacing w:after="120"/>
        <w:jc w:val="both"/>
        <w:rPr>
          <w:rFonts w:ascii="Arial" w:hAnsi="Arial" w:cs="Arial"/>
        </w:rPr>
      </w:pPr>
      <w:r w:rsidRPr="00F2545D">
        <w:rPr>
          <w:rFonts w:ascii="Arial" w:hAnsi="Arial" w:cs="Arial"/>
        </w:rPr>
        <w:t>Safe management of blood or body fluid spillages</w:t>
      </w:r>
    </w:p>
    <w:p w:rsidR="00D110A6" w:rsidRPr="00F2545D" w:rsidRDefault="00D110A6">
      <w:pPr>
        <w:numPr>
          <w:ilvl w:val="0"/>
          <w:numId w:val="7"/>
        </w:numPr>
        <w:spacing w:after="120"/>
        <w:jc w:val="both"/>
        <w:rPr>
          <w:rFonts w:ascii="Arial" w:hAnsi="Arial" w:cs="Arial"/>
        </w:rPr>
      </w:pPr>
      <w:r w:rsidRPr="00F2545D">
        <w:rPr>
          <w:rFonts w:ascii="Arial" w:hAnsi="Arial" w:cs="Arial"/>
          <w:color w:val="000000"/>
        </w:rPr>
        <w:t>Handling of Healthcare Waste</w:t>
      </w:r>
    </w:p>
    <w:p w:rsidR="00D110A6" w:rsidRDefault="00D110A6">
      <w:pPr>
        <w:numPr>
          <w:ilvl w:val="0"/>
          <w:numId w:val="7"/>
        </w:numPr>
        <w:spacing w:after="120"/>
        <w:jc w:val="both"/>
        <w:rPr>
          <w:rFonts w:ascii="Arial" w:hAnsi="Arial" w:cs="Arial"/>
        </w:rPr>
      </w:pPr>
      <w:r w:rsidRPr="00F2545D">
        <w:rPr>
          <w:rFonts w:ascii="Arial" w:hAnsi="Arial" w:cs="Arial"/>
        </w:rPr>
        <w:t>Decontamination of equipment and the environment</w:t>
      </w:r>
    </w:p>
    <w:p w:rsidR="002B7140" w:rsidRPr="00F2545D" w:rsidRDefault="002B7140" w:rsidP="002B7140">
      <w:pPr>
        <w:spacing w:after="120"/>
        <w:ind w:left="1560"/>
        <w:jc w:val="both"/>
        <w:rPr>
          <w:rFonts w:ascii="Arial" w:hAnsi="Arial" w:cs="Arial"/>
        </w:rPr>
      </w:pPr>
    </w:p>
    <w:p w:rsidR="00D110A6" w:rsidRPr="00F2545D" w:rsidRDefault="00D110A6" w:rsidP="000D5450">
      <w:pPr>
        <w:spacing w:after="240"/>
        <w:ind w:left="720"/>
        <w:jc w:val="both"/>
        <w:rPr>
          <w:rFonts w:ascii="Arial" w:hAnsi="Arial" w:cs="Arial"/>
        </w:rPr>
      </w:pPr>
      <w:r w:rsidRPr="00F2545D">
        <w:rPr>
          <w:rFonts w:ascii="Arial" w:hAnsi="Arial" w:cs="Arial"/>
        </w:rPr>
        <w:t>The principles of this policy must be followed where there is a risk of cross infection.</w:t>
      </w:r>
    </w:p>
    <w:p w:rsidR="00D110A6" w:rsidRPr="00F2545D" w:rsidRDefault="00D110A6" w:rsidP="00F8643A">
      <w:pPr>
        <w:numPr>
          <w:ilvl w:val="1"/>
          <w:numId w:val="6"/>
        </w:numPr>
        <w:tabs>
          <w:tab w:val="clear" w:pos="540"/>
          <w:tab w:val="num" w:pos="720"/>
        </w:tabs>
        <w:spacing w:after="240"/>
        <w:ind w:left="720" w:hanging="600"/>
        <w:jc w:val="both"/>
        <w:rPr>
          <w:rFonts w:ascii="Arial" w:hAnsi="Arial" w:cs="Arial"/>
        </w:rPr>
      </w:pPr>
      <w:r w:rsidRPr="00F2545D">
        <w:rPr>
          <w:rFonts w:ascii="Arial" w:hAnsi="Arial" w:cs="Arial"/>
        </w:rPr>
        <w:t>“The Health and Social Care Act</w:t>
      </w:r>
      <w:r w:rsidR="00154EBD">
        <w:rPr>
          <w:rFonts w:ascii="Arial" w:hAnsi="Arial" w:cs="Arial"/>
        </w:rPr>
        <w:t xml:space="preserve"> 2008” (2015</w:t>
      </w:r>
      <w:r w:rsidRPr="00F2545D">
        <w:rPr>
          <w:rFonts w:ascii="Arial" w:hAnsi="Arial" w:cs="Arial"/>
        </w:rPr>
        <w:t>)</w:t>
      </w:r>
      <w:r w:rsidRPr="00F2545D">
        <w:rPr>
          <w:rFonts w:ascii="Arial" w:hAnsi="Arial" w:cs="Arial"/>
          <w:vertAlign w:val="superscript"/>
        </w:rPr>
        <w:t>2</w:t>
      </w:r>
      <w:r w:rsidRPr="00F2545D">
        <w:rPr>
          <w:rFonts w:ascii="Arial" w:hAnsi="Arial" w:cs="Arial"/>
        </w:rPr>
        <w:t>, Care</w:t>
      </w:r>
      <w:r w:rsidR="002B7140">
        <w:rPr>
          <w:rFonts w:ascii="Arial" w:hAnsi="Arial" w:cs="Arial"/>
        </w:rPr>
        <w:t xml:space="preserve"> Quality Commission and Health and</w:t>
      </w:r>
      <w:r w:rsidRPr="00F2545D">
        <w:rPr>
          <w:rFonts w:ascii="Arial" w:hAnsi="Arial" w:cs="Arial"/>
        </w:rPr>
        <w:t xml:space="preserve"> Safety at Work Regulations</w:t>
      </w:r>
      <w:r w:rsidR="00154EBD">
        <w:rPr>
          <w:rFonts w:ascii="Arial" w:hAnsi="Arial" w:cs="Arial"/>
          <w:vertAlign w:val="superscript"/>
        </w:rPr>
        <w:t>3</w:t>
      </w:r>
      <w:r w:rsidR="002B7140">
        <w:rPr>
          <w:rFonts w:ascii="Arial" w:hAnsi="Arial" w:cs="Arial"/>
        </w:rPr>
        <w:t xml:space="preserve"> make</w:t>
      </w:r>
      <w:r w:rsidRPr="00F2545D">
        <w:rPr>
          <w:rFonts w:ascii="Arial" w:hAnsi="Arial" w:cs="Arial"/>
        </w:rPr>
        <w:t xml:space="preserve"> explicit the legal duty placed on the registered provider of healthcare and its staff to be able to identify the measures it needs to take to reduce foreseeable risks and comply with the legislation.</w:t>
      </w:r>
    </w:p>
    <w:p w:rsidR="00D110A6" w:rsidRPr="00F2545D" w:rsidRDefault="00D110A6" w:rsidP="000D5450">
      <w:pPr>
        <w:pStyle w:val="Heading1"/>
        <w:numPr>
          <w:ilvl w:val="0"/>
          <w:numId w:val="2"/>
        </w:numPr>
        <w:tabs>
          <w:tab w:val="clear" w:pos="480"/>
          <w:tab w:val="num" w:pos="720"/>
        </w:tabs>
        <w:spacing w:after="120"/>
        <w:rPr>
          <w:rFonts w:ascii="Arial" w:hAnsi="Arial" w:cs="Arial"/>
          <w:sz w:val="24"/>
          <w:szCs w:val="24"/>
        </w:rPr>
      </w:pPr>
      <w:r w:rsidRPr="00F2545D">
        <w:rPr>
          <w:rFonts w:ascii="Arial" w:hAnsi="Arial" w:cs="Arial"/>
          <w:sz w:val="24"/>
          <w:szCs w:val="24"/>
        </w:rPr>
        <w:t>Policy Statement</w:t>
      </w:r>
    </w:p>
    <w:p w:rsidR="00D110A6" w:rsidRPr="00F2545D" w:rsidRDefault="00D110A6">
      <w:pPr>
        <w:numPr>
          <w:ilvl w:val="1"/>
          <w:numId w:val="8"/>
        </w:numPr>
        <w:spacing w:after="120"/>
        <w:jc w:val="both"/>
        <w:rPr>
          <w:rFonts w:ascii="Arial" w:hAnsi="Arial" w:cs="Arial"/>
        </w:rPr>
      </w:pPr>
      <w:r w:rsidRPr="00F2545D">
        <w:rPr>
          <w:rFonts w:ascii="Arial" w:hAnsi="Arial" w:cs="Arial"/>
        </w:rPr>
        <w:t>Proactively manage hazards / risks faced by staff, patients and visitors to the practice in order to provide a safer working environment. This will be achieved by providing adequate resources for staff to adhere to this policy.</w:t>
      </w:r>
    </w:p>
    <w:p w:rsidR="00D110A6" w:rsidRPr="00F2545D" w:rsidRDefault="00D110A6" w:rsidP="00F8643A">
      <w:pPr>
        <w:numPr>
          <w:ilvl w:val="1"/>
          <w:numId w:val="8"/>
        </w:numPr>
        <w:spacing w:after="120"/>
        <w:jc w:val="both"/>
        <w:rPr>
          <w:rFonts w:ascii="Arial" w:hAnsi="Arial" w:cs="Arial"/>
          <w:u w:val="single"/>
        </w:rPr>
      </w:pPr>
      <w:r w:rsidRPr="00F2545D">
        <w:rPr>
          <w:rFonts w:ascii="Arial" w:hAnsi="Arial" w:cs="Arial"/>
        </w:rPr>
        <w:t>Ensure that a suitable risk assessment is carried out to identify infection prevention and control. Using a risk assessment process provide evidence that the hazards/risks identified are assessed, analysed, recorded and prioritised. Identified risks would be monitored through the practice risk reduction process</w:t>
      </w:r>
      <w:r w:rsidR="00D134CE" w:rsidRPr="00F2545D">
        <w:rPr>
          <w:rFonts w:ascii="Arial" w:hAnsi="Arial" w:cs="Arial"/>
          <w:color w:val="FF9900"/>
        </w:rPr>
        <w:t>.</w:t>
      </w:r>
    </w:p>
    <w:p w:rsidR="00D110A6" w:rsidRPr="00F2545D" w:rsidRDefault="00D110A6" w:rsidP="00F8643A">
      <w:pPr>
        <w:pStyle w:val="Heading1"/>
        <w:numPr>
          <w:ilvl w:val="0"/>
          <w:numId w:val="2"/>
        </w:numPr>
        <w:tabs>
          <w:tab w:val="clear" w:pos="480"/>
        </w:tabs>
        <w:spacing w:after="120"/>
        <w:ind w:left="720" w:hanging="600"/>
        <w:rPr>
          <w:rFonts w:ascii="Arial" w:hAnsi="Arial" w:cs="Arial"/>
          <w:bCs w:val="0"/>
          <w:i/>
          <w:iCs/>
          <w:sz w:val="24"/>
          <w:szCs w:val="24"/>
        </w:rPr>
      </w:pPr>
      <w:r w:rsidRPr="00F2545D">
        <w:rPr>
          <w:rFonts w:ascii="Arial" w:hAnsi="Arial" w:cs="Arial"/>
          <w:sz w:val="24"/>
          <w:szCs w:val="24"/>
        </w:rPr>
        <w:t>Scope</w:t>
      </w:r>
    </w:p>
    <w:p w:rsidR="00D110A6" w:rsidRPr="00F2545D" w:rsidRDefault="00D110A6" w:rsidP="00F8643A">
      <w:pPr>
        <w:spacing w:after="240"/>
        <w:ind w:left="720" w:hanging="720"/>
        <w:jc w:val="both"/>
        <w:rPr>
          <w:rFonts w:ascii="Arial" w:hAnsi="Arial" w:cs="Arial"/>
        </w:rPr>
      </w:pPr>
      <w:r w:rsidRPr="00F2545D">
        <w:rPr>
          <w:rFonts w:ascii="Arial" w:hAnsi="Arial" w:cs="Arial"/>
        </w:rPr>
        <w:t xml:space="preserve"> </w:t>
      </w:r>
      <w:r w:rsidRPr="00F2545D">
        <w:rPr>
          <w:rFonts w:ascii="Arial" w:hAnsi="Arial" w:cs="Arial"/>
        </w:rPr>
        <w:tab/>
        <w:t xml:space="preserve">This Policy applies to all </w:t>
      </w:r>
      <w:r w:rsidR="002B7140" w:rsidRPr="002B7140">
        <w:rPr>
          <w:rFonts w:ascii="Arial" w:hAnsi="Arial" w:cs="Arial"/>
          <w:i/>
          <w:color w:val="FFC000"/>
        </w:rPr>
        <w:t>insert</w:t>
      </w:r>
      <w:r w:rsidRPr="002B7140">
        <w:rPr>
          <w:rFonts w:ascii="Arial" w:hAnsi="Arial" w:cs="Arial"/>
          <w:i/>
          <w:color w:val="FFC000"/>
        </w:rPr>
        <w:t xml:space="preserve"> practice</w:t>
      </w:r>
      <w:r w:rsidR="002B7140" w:rsidRPr="002B7140">
        <w:rPr>
          <w:rFonts w:ascii="Arial" w:hAnsi="Arial" w:cs="Arial"/>
          <w:i/>
          <w:color w:val="FFC000"/>
        </w:rPr>
        <w:t xml:space="preserve"> name</w:t>
      </w:r>
      <w:r w:rsidRPr="002B7140">
        <w:rPr>
          <w:rFonts w:ascii="Arial" w:hAnsi="Arial" w:cs="Arial"/>
          <w:color w:val="FFC000"/>
        </w:rPr>
        <w:t xml:space="preserve"> </w:t>
      </w:r>
      <w:r w:rsidRPr="00F2545D">
        <w:rPr>
          <w:rFonts w:ascii="Arial" w:hAnsi="Arial" w:cs="Arial"/>
        </w:rPr>
        <w:t xml:space="preserve">staff </w:t>
      </w:r>
      <w:r w:rsidRPr="00F2545D">
        <w:rPr>
          <w:rFonts w:ascii="Arial" w:hAnsi="Arial" w:cs="Arial"/>
          <w:i/>
          <w:iCs/>
        </w:rPr>
        <w:t>(</w:t>
      </w:r>
      <w:r w:rsidRPr="002B7140">
        <w:rPr>
          <w:rFonts w:ascii="Arial" w:hAnsi="Arial" w:cs="Arial"/>
          <w:iCs/>
        </w:rPr>
        <w:t>including those managed by a third party e.g. agency staff or contracted domestic staff)</w:t>
      </w:r>
      <w:r w:rsidRPr="00F2545D">
        <w:rPr>
          <w:rFonts w:ascii="Arial" w:hAnsi="Arial" w:cs="Arial"/>
        </w:rPr>
        <w:t xml:space="preserve"> and premises where they work, and compliments the Health &amp; Safety Policies.</w:t>
      </w:r>
    </w:p>
    <w:p w:rsidR="00D110A6" w:rsidRPr="00F2545D" w:rsidRDefault="00D110A6" w:rsidP="00F8643A">
      <w:pPr>
        <w:numPr>
          <w:ilvl w:val="0"/>
          <w:numId w:val="2"/>
        </w:numPr>
        <w:tabs>
          <w:tab w:val="clear" w:pos="480"/>
          <w:tab w:val="num" w:pos="720"/>
        </w:tabs>
        <w:spacing w:after="120"/>
        <w:jc w:val="both"/>
        <w:rPr>
          <w:rFonts w:ascii="Arial" w:hAnsi="Arial" w:cs="Arial"/>
          <w:b/>
        </w:rPr>
      </w:pPr>
      <w:r w:rsidRPr="00F2545D">
        <w:rPr>
          <w:rFonts w:ascii="Arial" w:hAnsi="Arial" w:cs="Arial"/>
          <w:b/>
        </w:rPr>
        <w:t>Aim</w:t>
      </w:r>
    </w:p>
    <w:p w:rsidR="00D110A6" w:rsidRDefault="00D110A6" w:rsidP="00F8643A">
      <w:pPr>
        <w:spacing w:after="120"/>
        <w:ind w:left="720"/>
        <w:jc w:val="both"/>
        <w:rPr>
          <w:rFonts w:ascii="Arial" w:hAnsi="Arial" w:cs="Arial"/>
        </w:rPr>
      </w:pPr>
      <w:r w:rsidRPr="00F2545D">
        <w:rPr>
          <w:rFonts w:ascii="Arial" w:hAnsi="Arial" w:cs="Arial"/>
        </w:rPr>
        <w:t xml:space="preserve">The aim of standard infection control precautions is to reduce the risk of exposure of potentially infective materials to healthcare workers and patients and to prevent the transmission of infection. </w:t>
      </w:r>
    </w:p>
    <w:p w:rsidR="00F2545D" w:rsidRDefault="00F2545D" w:rsidP="00F8643A">
      <w:pPr>
        <w:spacing w:after="120"/>
        <w:ind w:left="720"/>
        <w:jc w:val="both"/>
        <w:rPr>
          <w:rFonts w:ascii="Arial" w:hAnsi="Arial" w:cs="Arial"/>
        </w:rPr>
      </w:pPr>
    </w:p>
    <w:p w:rsidR="00F2545D" w:rsidRPr="00F2545D" w:rsidRDefault="00F2545D" w:rsidP="00F8643A">
      <w:pPr>
        <w:spacing w:after="120"/>
        <w:ind w:left="720"/>
        <w:jc w:val="both"/>
        <w:rPr>
          <w:rFonts w:ascii="Arial" w:hAnsi="Arial" w:cs="Arial"/>
        </w:rPr>
      </w:pPr>
    </w:p>
    <w:p w:rsidR="00D110A6" w:rsidRPr="00F2545D" w:rsidRDefault="00D110A6" w:rsidP="00F8643A">
      <w:pPr>
        <w:numPr>
          <w:ilvl w:val="0"/>
          <w:numId w:val="2"/>
        </w:numPr>
        <w:tabs>
          <w:tab w:val="clear" w:pos="480"/>
          <w:tab w:val="num" w:pos="720"/>
        </w:tabs>
        <w:spacing w:after="120"/>
        <w:ind w:left="720" w:hanging="600"/>
        <w:jc w:val="both"/>
        <w:rPr>
          <w:rFonts w:ascii="Arial" w:hAnsi="Arial" w:cs="Arial"/>
          <w:b/>
        </w:rPr>
      </w:pPr>
      <w:r w:rsidRPr="00F2545D">
        <w:rPr>
          <w:rFonts w:ascii="Arial" w:hAnsi="Arial" w:cs="Arial"/>
          <w:b/>
        </w:rPr>
        <w:lastRenderedPageBreak/>
        <w:t>Definition</w:t>
      </w:r>
    </w:p>
    <w:p w:rsidR="00D110A6" w:rsidRPr="00F2545D" w:rsidRDefault="00D110A6" w:rsidP="00F8643A">
      <w:pPr>
        <w:spacing w:after="120"/>
        <w:ind w:left="720"/>
        <w:jc w:val="both"/>
        <w:rPr>
          <w:rFonts w:ascii="Arial" w:hAnsi="Arial" w:cs="Arial"/>
        </w:rPr>
      </w:pPr>
      <w:r w:rsidRPr="00F2545D">
        <w:rPr>
          <w:rFonts w:ascii="Arial" w:hAnsi="Arial" w:cs="Arial"/>
        </w:rPr>
        <w:t>Standard precautions are defined by the Centre for Disease Control (CDC 2007)</w:t>
      </w:r>
      <w:r w:rsidRPr="00F2545D">
        <w:rPr>
          <w:rFonts w:ascii="Arial" w:hAnsi="Arial" w:cs="Arial"/>
          <w:vertAlign w:val="superscript"/>
        </w:rPr>
        <w:t xml:space="preserve">1 </w:t>
      </w:r>
      <w:r w:rsidRPr="00F2545D">
        <w:rPr>
          <w:rFonts w:ascii="Arial" w:hAnsi="Arial" w:cs="Arial"/>
        </w:rPr>
        <w:t>as:-</w:t>
      </w:r>
    </w:p>
    <w:p w:rsidR="00D110A6" w:rsidRPr="00F2545D" w:rsidRDefault="00D110A6" w:rsidP="00D50B6F">
      <w:pPr>
        <w:numPr>
          <w:ilvl w:val="0"/>
          <w:numId w:val="13"/>
        </w:numPr>
        <w:tabs>
          <w:tab w:val="clear" w:pos="240"/>
          <w:tab w:val="num" w:pos="720"/>
        </w:tabs>
        <w:spacing w:after="120"/>
        <w:ind w:left="720" w:hanging="240"/>
        <w:jc w:val="both"/>
        <w:rPr>
          <w:rFonts w:ascii="Arial" w:hAnsi="Arial" w:cs="Arial"/>
        </w:rPr>
      </w:pPr>
      <w:r w:rsidRPr="00F2545D">
        <w:rPr>
          <w:rFonts w:ascii="Arial" w:hAnsi="Arial" w:cs="Arial"/>
        </w:rPr>
        <w:t>“A group of infection prevention practices that applies to all patients, regardless of suspected or confirmed diagnosis or presumed infectious status.</w:t>
      </w:r>
    </w:p>
    <w:p w:rsidR="00D110A6" w:rsidRPr="00F2545D" w:rsidRDefault="00D110A6" w:rsidP="00D50B6F">
      <w:pPr>
        <w:numPr>
          <w:ilvl w:val="0"/>
          <w:numId w:val="13"/>
        </w:numPr>
        <w:tabs>
          <w:tab w:val="clear" w:pos="240"/>
          <w:tab w:val="num" w:pos="720"/>
        </w:tabs>
        <w:spacing w:after="120"/>
        <w:ind w:left="720" w:hanging="240"/>
        <w:jc w:val="both"/>
        <w:rPr>
          <w:rFonts w:ascii="Arial" w:hAnsi="Arial" w:cs="Arial"/>
        </w:rPr>
      </w:pPr>
      <w:r w:rsidRPr="00F2545D">
        <w:rPr>
          <w:rFonts w:ascii="Arial" w:hAnsi="Arial" w:cs="Arial"/>
        </w:rPr>
        <w:t xml:space="preserve">Standard Precautions is a combination and expansion of Universal Precautions and Body Substance isolation. </w:t>
      </w:r>
    </w:p>
    <w:p w:rsidR="00D110A6" w:rsidRPr="00F2545D" w:rsidRDefault="00D110A6" w:rsidP="00D50B6F">
      <w:pPr>
        <w:numPr>
          <w:ilvl w:val="0"/>
          <w:numId w:val="13"/>
        </w:numPr>
        <w:tabs>
          <w:tab w:val="clear" w:pos="240"/>
          <w:tab w:val="num" w:pos="720"/>
        </w:tabs>
        <w:spacing w:after="120"/>
        <w:ind w:left="720" w:hanging="240"/>
        <w:jc w:val="both"/>
        <w:rPr>
          <w:rFonts w:ascii="Arial" w:hAnsi="Arial" w:cs="Arial"/>
        </w:rPr>
      </w:pPr>
      <w:r w:rsidRPr="00F2545D">
        <w:rPr>
          <w:rFonts w:ascii="Arial" w:hAnsi="Arial" w:cs="Arial"/>
        </w:rPr>
        <w:t xml:space="preserve">Standard precautions is based on the principle that all blood, body fluids, secretions, excretions (except sweat), </w:t>
      </w:r>
      <w:r w:rsidR="00D134CE" w:rsidRPr="00F2545D">
        <w:rPr>
          <w:rFonts w:ascii="Arial" w:hAnsi="Arial" w:cs="Arial"/>
        </w:rPr>
        <w:t>non-intact</w:t>
      </w:r>
      <w:r w:rsidRPr="00F2545D">
        <w:rPr>
          <w:rFonts w:ascii="Arial" w:hAnsi="Arial" w:cs="Arial"/>
        </w:rPr>
        <w:t xml:space="preserve"> skin and mucous membranes may contain transmissible infectious agents.</w:t>
      </w:r>
    </w:p>
    <w:p w:rsidR="00D110A6" w:rsidRPr="00F2545D" w:rsidRDefault="00D110A6" w:rsidP="00D50B6F">
      <w:pPr>
        <w:numPr>
          <w:ilvl w:val="0"/>
          <w:numId w:val="13"/>
        </w:numPr>
        <w:tabs>
          <w:tab w:val="clear" w:pos="240"/>
          <w:tab w:val="num" w:pos="720"/>
        </w:tabs>
        <w:spacing w:after="120"/>
        <w:ind w:left="720" w:hanging="240"/>
        <w:jc w:val="both"/>
        <w:rPr>
          <w:rFonts w:ascii="Arial" w:hAnsi="Arial" w:cs="Arial"/>
        </w:rPr>
      </w:pPr>
      <w:r w:rsidRPr="00F2545D">
        <w:rPr>
          <w:rFonts w:ascii="Arial" w:hAnsi="Arial" w:cs="Arial"/>
        </w:rPr>
        <w:t xml:space="preserve">Standard Precautions includes hand hygiene and depending on anticipated exposure, use of gloves, apron, mask, eye protection, or face shield. </w:t>
      </w:r>
    </w:p>
    <w:p w:rsidR="00D110A6" w:rsidRPr="00F2545D" w:rsidRDefault="00D110A6" w:rsidP="00041FAC">
      <w:pPr>
        <w:numPr>
          <w:ilvl w:val="0"/>
          <w:numId w:val="13"/>
        </w:numPr>
        <w:tabs>
          <w:tab w:val="clear" w:pos="240"/>
          <w:tab w:val="num" w:pos="480"/>
          <w:tab w:val="num" w:pos="720"/>
        </w:tabs>
        <w:spacing w:after="120"/>
        <w:ind w:left="720" w:hanging="240"/>
        <w:jc w:val="both"/>
        <w:rPr>
          <w:rFonts w:ascii="Arial" w:hAnsi="Arial" w:cs="Arial"/>
        </w:rPr>
      </w:pPr>
      <w:r w:rsidRPr="00F2545D">
        <w:rPr>
          <w:rFonts w:ascii="Arial" w:hAnsi="Arial" w:cs="Arial"/>
        </w:rPr>
        <w:t>Therefore the term</w:t>
      </w:r>
      <w:r w:rsidRPr="00F2545D">
        <w:rPr>
          <w:rFonts w:ascii="Arial" w:hAnsi="Arial" w:cs="Arial"/>
          <w:b/>
        </w:rPr>
        <w:t xml:space="preserve"> Standard </w:t>
      </w:r>
      <w:r w:rsidRPr="00F2545D">
        <w:rPr>
          <w:rFonts w:ascii="Arial" w:hAnsi="Arial" w:cs="Arial"/>
        </w:rPr>
        <w:t>Precautions has now replaced the term</w:t>
      </w:r>
      <w:r w:rsidRPr="00F2545D">
        <w:rPr>
          <w:rFonts w:ascii="Arial" w:hAnsi="Arial" w:cs="Arial"/>
          <w:b/>
        </w:rPr>
        <w:t xml:space="preserve"> Universal</w:t>
      </w:r>
      <w:r w:rsidRPr="00F2545D">
        <w:rPr>
          <w:rFonts w:ascii="Arial" w:hAnsi="Arial" w:cs="Arial"/>
        </w:rPr>
        <w:t xml:space="preserve"> precautions. </w:t>
      </w:r>
    </w:p>
    <w:p w:rsidR="00D110A6" w:rsidRPr="00F2545D" w:rsidRDefault="00D110A6" w:rsidP="00F8643A">
      <w:pPr>
        <w:tabs>
          <w:tab w:val="num" w:pos="720"/>
        </w:tabs>
        <w:spacing w:after="120"/>
        <w:ind w:left="480"/>
        <w:jc w:val="both"/>
        <w:rPr>
          <w:rFonts w:ascii="Arial" w:hAnsi="Arial" w:cs="Arial"/>
        </w:rPr>
      </w:pPr>
    </w:p>
    <w:p w:rsidR="00D110A6" w:rsidRPr="00F2545D" w:rsidRDefault="00D110A6" w:rsidP="00F8643A">
      <w:pPr>
        <w:pStyle w:val="BodyText"/>
        <w:numPr>
          <w:ilvl w:val="0"/>
          <w:numId w:val="2"/>
        </w:numPr>
        <w:tabs>
          <w:tab w:val="clear" w:pos="480"/>
          <w:tab w:val="num" w:pos="600"/>
        </w:tabs>
        <w:spacing w:after="120"/>
        <w:rPr>
          <w:rFonts w:ascii="Arial" w:hAnsi="Arial" w:cs="Arial"/>
          <w:b/>
          <w:bCs/>
        </w:rPr>
      </w:pPr>
      <w:r w:rsidRPr="00F2545D">
        <w:rPr>
          <w:rFonts w:ascii="Arial" w:hAnsi="Arial" w:cs="Arial"/>
          <w:b/>
          <w:bCs/>
        </w:rPr>
        <w:t>Review and monitoring</w:t>
      </w:r>
    </w:p>
    <w:p w:rsidR="00D110A6" w:rsidRPr="00F2545D" w:rsidRDefault="00D110A6" w:rsidP="00041FAC">
      <w:pPr>
        <w:spacing w:after="120"/>
        <w:ind w:left="720"/>
        <w:jc w:val="both"/>
        <w:rPr>
          <w:rFonts w:ascii="Arial" w:hAnsi="Arial" w:cs="Arial"/>
        </w:rPr>
      </w:pPr>
      <w:r w:rsidRPr="00F2545D">
        <w:rPr>
          <w:rFonts w:ascii="Arial" w:hAnsi="Arial" w:cs="Arial"/>
        </w:rPr>
        <w:t>The Infection Control Lead will monitor and update this policy as necessary, to reflect substantial changes in the nature of operations,</w:t>
      </w:r>
      <w:r w:rsidRPr="00F2545D">
        <w:rPr>
          <w:rFonts w:ascii="Arial" w:hAnsi="Arial" w:cs="Arial"/>
          <w:color w:val="FF0000"/>
        </w:rPr>
        <w:t xml:space="preserve"> </w:t>
      </w:r>
      <w:r w:rsidRPr="00F2545D">
        <w:rPr>
          <w:rFonts w:ascii="Arial" w:hAnsi="Arial" w:cs="Arial"/>
        </w:rPr>
        <w:t>examples of best practice or changes in legislation.</w:t>
      </w:r>
    </w:p>
    <w:p w:rsidR="00D110A6" w:rsidRPr="00F2545D" w:rsidRDefault="00D110A6" w:rsidP="00041FAC">
      <w:pPr>
        <w:spacing w:after="120"/>
        <w:ind w:left="720"/>
        <w:jc w:val="both"/>
        <w:rPr>
          <w:rFonts w:ascii="Arial" w:hAnsi="Arial" w:cs="Arial"/>
        </w:rPr>
      </w:pPr>
    </w:p>
    <w:p w:rsidR="00D110A6" w:rsidRPr="00F2545D" w:rsidRDefault="00D110A6" w:rsidP="00F8643A">
      <w:pPr>
        <w:numPr>
          <w:ilvl w:val="0"/>
          <w:numId w:val="2"/>
        </w:numPr>
        <w:tabs>
          <w:tab w:val="clear" w:pos="480"/>
          <w:tab w:val="num" w:pos="600"/>
        </w:tabs>
        <w:spacing w:after="120"/>
        <w:rPr>
          <w:rFonts w:ascii="Arial" w:hAnsi="Arial" w:cs="Arial"/>
          <w:b/>
          <w:color w:val="000000"/>
        </w:rPr>
      </w:pPr>
      <w:r w:rsidRPr="00F2545D">
        <w:rPr>
          <w:rFonts w:ascii="Arial" w:hAnsi="Arial" w:cs="Arial"/>
          <w:b/>
          <w:color w:val="000000"/>
        </w:rPr>
        <w:t>Use of Personal Protective Equipment</w:t>
      </w:r>
    </w:p>
    <w:p w:rsidR="00D110A6" w:rsidRPr="00F2545D" w:rsidRDefault="00D110A6" w:rsidP="00127F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Personal Protective Equipment (PPE) is an essential element of healthcare. PPE can be used alone or in a combination to protect mucous membranes, skin and clothing from contact with infectious agents. This includes gloves, aprons, </w:t>
      </w:r>
      <w:proofErr w:type="gramStart"/>
      <w:r w:rsidRPr="00F2545D">
        <w:rPr>
          <w:rFonts w:ascii="Arial" w:hAnsi="Arial" w:cs="Arial"/>
          <w:color w:val="000000"/>
        </w:rPr>
        <w:t>masks</w:t>
      </w:r>
      <w:proofErr w:type="gramEnd"/>
      <w:r w:rsidRPr="00F2545D">
        <w:rPr>
          <w:rFonts w:ascii="Arial" w:hAnsi="Arial" w:cs="Arial"/>
          <w:color w:val="000000"/>
        </w:rPr>
        <w:t xml:space="preserve"> or face shield and eye protection and in some circumstances a full coverage gown and respirators.</w:t>
      </w:r>
    </w:p>
    <w:p w:rsidR="00D110A6" w:rsidRPr="00F2545D" w:rsidRDefault="00D110A6" w:rsidP="00127F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Selection of PPE must be made following an assessment of the risk of transmission of micro-organisms to the patient and the risk of contamination of the healthcare practitioner’s clothing, skin and mucous membranes by patient’s blood, body fluids, secretions and excretions. The risk assessment chart in appendix 1 can be used to determine the level of precautions required. </w:t>
      </w:r>
    </w:p>
    <w:p w:rsidR="00D110A6" w:rsidRPr="00F2545D" w:rsidRDefault="00D110A6" w:rsidP="00127FFE">
      <w:pPr>
        <w:numPr>
          <w:ilvl w:val="1"/>
          <w:numId w:val="3"/>
        </w:numPr>
        <w:tabs>
          <w:tab w:val="clear" w:pos="600"/>
        </w:tabs>
        <w:spacing w:after="120"/>
        <w:ind w:left="840" w:hanging="600"/>
        <w:jc w:val="both"/>
        <w:rPr>
          <w:rFonts w:ascii="Arial" w:hAnsi="Arial" w:cs="Arial"/>
          <w:color w:val="000000"/>
        </w:rPr>
      </w:pPr>
      <w:r w:rsidRPr="00F2545D">
        <w:rPr>
          <w:rFonts w:ascii="Arial" w:hAnsi="Arial" w:cs="Arial"/>
          <w:color w:val="000000"/>
        </w:rPr>
        <w:t xml:space="preserve"> Everyone involved in providing care should be educated about standard precautions and trained in the appropriate use of PPE.</w:t>
      </w:r>
    </w:p>
    <w:p w:rsidR="00D110A6" w:rsidRPr="00F2545D" w:rsidRDefault="00D110A6" w:rsidP="00127F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All PPE should comply with the European Community (EC) directive on design, certification and testing of PPE, and carry the </w:t>
      </w:r>
      <w:proofErr w:type="spellStart"/>
      <w:r w:rsidRPr="00F2545D">
        <w:rPr>
          <w:rFonts w:ascii="Arial" w:hAnsi="Arial" w:cs="Arial"/>
          <w:color w:val="000000"/>
        </w:rPr>
        <w:t>Conformitė</w:t>
      </w:r>
      <w:proofErr w:type="spellEnd"/>
      <w:r w:rsidRPr="00F2545D">
        <w:rPr>
          <w:rFonts w:ascii="Arial" w:hAnsi="Arial" w:cs="Arial"/>
          <w:color w:val="000000"/>
        </w:rPr>
        <w:t xml:space="preserve"> </w:t>
      </w:r>
      <w:proofErr w:type="spellStart"/>
      <w:r w:rsidRPr="00F2545D">
        <w:rPr>
          <w:rFonts w:ascii="Arial" w:hAnsi="Arial" w:cs="Arial"/>
          <w:color w:val="000000"/>
        </w:rPr>
        <w:t>Europėenne</w:t>
      </w:r>
      <w:proofErr w:type="spellEnd"/>
      <w:r w:rsidRPr="00F2545D">
        <w:rPr>
          <w:rFonts w:ascii="Arial" w:hAnsi="Arial" w:cs="Arial"/>
          <w:color w:val="000000"/>
        </w:rPr>
        <w:t xml:space="preserve"> (CE) mark. It must comply with Health and Safety legislation</w:t>
      </w:r>
      <w:r w:rsidRPr="00F2545D">
        <w:rPr>
          <w:rFonts w:ascii="Arial" w:hAnsi="Arial" w:cs="Arial"/>
          <w:color w:val="000000"/>
          <w:vertAlign w:val="superscript"/>
        </w:rPr>
        <w:t>3</w:t>
      </w:r>
      <w:r w:rsidRPr="00F2545D">
        <w:rPr>
          <w:rFonts w:ascii="Arial" w:hAnsi="Arial" w:cs="Arial"/>
          <w:color w:val="000000"/>
        </w:rPr>
        <w:t xml:space="preserve">. </w:t>
      </w:r>
    </w:p>
    <w:p w:rsidR="00D110A6" w:rsidRPr="00F2545D" w:rsidRDefault="00D110A6" w:rsidP="00041FAC">
      <w:pPr>
        <w:numPr>
          <w:ilvl w:val="1"/>
          <w:numId w:val="3"/>
        </w:numPr>
        <w:tabs>
          <w:tab w:val="clear" w:pos="600"/>
          <w:tab w:val="num" w:pos="840"/>
        </w:tabs>
        <w:spacing w:after="120"/>
        <w:ind w:left="840" w:hanging="600"/>
        <w:rPr>
          <w:rFonts w:ascii="Arial" w:hAnsi="Arial" w:cs="Arial"/>
          <w:color w:val="000000"/>
        </w:rPr>
      </w:pPr>
      <w:r w:rsidRPr="00F2545D">
        <w:rPr>
          <w:rFonts w:ascii="Arial" w:hAnsi="Arial" w:cs="Arial"/>
          <w:color w:val="000000"/>
        </w:rPr>
        <w:t>Visitors to the environment which includes healthcare professionals must be asked to follow the same procedures as service staff if there is an infection risk.</w:t>
      </w:r>
    </w:p>
    <w:p w:rsidR="002B7140" w:rsidRDefault="002B7140" w:rsidP="00041FAC">
      <w:pPr>
        <w:spacing w:after="120"/>
        <w:ind w:left="240"/>
        <w:jc w:val="both"/>
        <w:rPr>
          <w:rFonts w:ascii="Arial" w:hAnsi="Arial" w:cs="Arial"/>
          <w:b/>
          <w:bCs/>
          <w:color w:val="000000"/>
        </w:rPr>
      </w:pPr>
    </w:p>
    <w:p w:rsidR="00D110A6" w:rsidRPr="00F2545D" w:rsidRDefault="00D110A6" w:rsidP="00041FAC">
      <w:pPr>
        <w:spacing w:after="120"/>
        <w:ind w:left="240"/>
        <w:jc w:val="both"/>
        <w:rPr>
          <w:rFonts w:ascii="Arial" w:hAnsi="Arial" w:cs="Arial"/>
          <w:b/>
          <w:bCs/>
          <w:color w:val="000000"/>
        </w:rPr>
      </w:pPr>
      <w:r w:rsidRPr="00F2545D">
        <w:rPr>
          <w:rFonts w:ascii="Arial" w:hAnsi="Arial" w:cs="Arial"/>
          <w:b/>
          <w:bCs/>
          <w:color w:val="000000"/>
        </w:rPr>
        <w:t>Gloves</w:t>
      </w:r>
    </w:p>
    <w:p w:rsidR="00D110A6" w:rsidRPr="00F2545D" w:rsidRDefault="00D110A6" w:rsidP="00127FFE">
      <w:pPr>
        <w:numPr>
          <w:ilvl w:val="1"/>
          <w:numId w:val="3"/>
        </w:numPr>
        <w:spacing w:after="120"/>
        <w:ind w:left="840" w:hanging="600"/>
        <w:jc w:val="both"/>
        <w:rPr>
          <w:rFonts w:ascii="Arial" w:hAnsi="Arial" w:cs="Arial"/>
          <w:color w:val="000000"/>
        </w:rPr>
      </w:pPr>
      <w:r w:rsidRPr="00F2545D">
        <w:rPr>
          <w:rFonts w:ascii="Arial" w:hAnsi="Arial" w:cs="Arial"/>
          <w:color w:val="000000"/>
        </w:rPr>
        <w:lastRenderedPageBreak/>
        <w:t xml:space="preserve"> Gloves must be worn for invasive procedures, contact with sterile sites, non-intact skin, mucous membranes, blood, body fluids, a patient with an infection such as </w:t>
      </w:r>
      <w:r w:rsidRPr="00F2545D">
        <w:rPr>
          <w:rFonts w:ascii="Arial" w:hAnsi="Arial" w:cs="Arial"/>
          <w:i/>
          <w:color w:val="000000"/>
        </w:rPr>
        <w:t>Clostridium difficile</w:t>
      </w:r>
      <w:r w:rsidRPr="00F2545D">
        <w:rPr>
          <w:rFonts w:ascii="Arial" w:hAnsi="Arial" w:cs="Arial"/>
          <w:color w:val="000000"/>
        </w:rPr>
        <w:t xml:space="preserve"> or MRSA and when handling sharp or contaminated instruments &amp; all activities that have been assessed as carrying a risk of exposure.</w:t>
      </w:r>
      <w:r w:rsidR="006D3DCE">
        <w:rPr>
          <w:rFonts w:ascii="Arial" w:hAnsi="Arial" w:cs="Arial"/>
          <w:color w:val="000000"/>
        </w:rPr>
        <w:t xml:space="preserve"> </w:t>
      </w:r>
    </w:p>
    <w:p w:rsidR="00D110A6" w:rsidRPr="00F2545D" w:rsidRDefault="00D110A6" w:rsidP="00127F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Gloves must be disposed of as infectious waste when used for situations when 7.11 applies and hands decontaminated after the gloves have been removed, either with soap and water or with an alcohol hand rub.</w:t>
      </w:r>
    </w:p>
    <w:p w:rsidR="00D110A6" w:rsidRPr="00F2545D" w:rsidRDefault="00D110A6" w:rsidP="00BE1B46">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Gloves must be worn as single use items. They must be put on immediately before an episode of patient contact or treatment and removed as soon as the activity is completed. Gloves </w:t>
      </w:r>
      <w:r w:rsidRPr="00F2545D">
        <w:rPr>
          <w:rFonts w:ascii="Arial" w:hAnsi="Arial" w:cs="Arial"/>
          <w:b/>
          <w:bCs/>
          <w:color w:val="000000"/>
        </w:rPr>
        <w:t>must</w:t>
      </w:r>
      <w:r w:rsidRPr="00F2545D">
        <w:rPr>
          <w:rFonts w:ascii="Arial" w:hAnsi="Arial" w:cs="Arial"/>
          <w:color w:val="000000"/>
        </w:rPr>
        <w:t xml:space="preserve"> be changed between patients, or between different care/treatment activities for the same patient. Hands must be decontaminated (using either soap and water or alcohol gel and thoroughly dried) before gloves are put on and as soon as they are removed. </w:t>
      </w:r>
    </w:p>
    <w:p w:rsidR="006D3DCE" w:rsidRDefault="00D110A6" w:rsidP="006D3DC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The choice of gloves should be made following a suitable assessment of the task, the risk to the patient and the risk to the healthcare worker. </w:t>
      </w:r>
      <w:r w:rsidR="006D3DCE">
        <w:rPr>
          <w:rFonts w:ascii="Arial" w:hAnsi="Arial" w:cs="Arial"/>
          <w:color w:val="000000"/>
        </w:rPr>
        <w:t xml:space="preserve">A guide to choice of glove has been published by </w:t>
      </w:r>
      <w:proofErr w:type="gramStart"/>
      <w:r w:rsidR="006D3DCE">
        <w:rPr>
          <w:rFonts w:ascii="Arial" w:hAnsi="Arial" w:cs="Arial"/>
          <w:color w:val="000000"/>
        </w:rPr>
        <w:t>WHO</w:t>
      </w:r>
      <w:proofErr w:type="gramEnd"/>
      <w:r w:rsidR="006D3DCE">
        <w:rPr>
          <w:rFonts w:ascii="Arial" w:hAnsi="Arial" w:cs="Arial"/>
          <w:color w:val="000000"/>
        </w:rPr>
        <w:t xml:space="preserve"> (2009).</w:t>
      </w:r>
    </w:p>
    <w:p w:rsidR="006D3DCE" w:rsidRDefault="006D3DCE" w:rsidP="006D3DCE">
      <w:pPr>
        <w:spacing w:after="120"/>
        <w:ind w:left="840"/>
        <w:jc w:val="both"/>
        <w:rPr>
          <w:rFonts w:ascii="Arial" w:hAnsi="Arial" w:cs="Arial"/>
          <w:color w:val="000000"/>
        </w:rPr>
      </w:pPr>
    </w:p>
    <w:p w:rsidR="006D3DCE" w:rsidRDefault="00A5264B" w:rsidP="006D3DCE">
      <w:pPr>
        <w:numPr>
          <w:ilvl w:val="1"/>
          <w:numId w:val="3"/>
        </w:numPr>
        <w:tabs>
          <w:tab w:val="clear" w:pos="600"/>
          <w:tab w:val="num" w:pos="840"/>
        </w:tabs>
        <w:spacing w:after="120"/>
        <w:ind w:left="840" w:hanging="600"/>
        <w:jc w:val="both"/>
        <w:rPr>
          <w:rFonts w:ascii="Arial" w:hAnsi="Arial" w:cs="Arial"/>
          <w:color w:val="000000"/>
        </w:rPr>
      </w:pPr>
      <w:r>
        <w:rPr>
          <w:rFonts w:ascii="Arial" w:hAnsi="Arial" w:cs="Arial"/>
          <w:color w:val="000000"/>
        </w:rPr>
        <w:t>WHO (2009)</w:t>
      </w:r>
    </w:p>
    <w:p w:rsidR="006D3DCE" w:rsidRPr="006D3DCE" w:rsidRDefault="006D3DCE" w:rsidP="00A5264B">
      <w:pPr>
        <w:spacing w:after="120"/>
        <w:ind w:left="840"/>
        <w:jc w:val="center"/>
        <w:rPr>
          <w:rFonts w:ascii="Arial" w:hAnsi="Arial" w:cs="Arial"/>
          <w:color w:val="000000"/>
        </w:rPr>
      </w:pPr>
      <w:r>
        <w:rPr>
          <w:noProof/>
          <w:lang w:eastAsia="en-GB"/>
        </w:rPr>
        <w:drawing>
          <wp:inline distT="0" distB="0" distL="0" distR="0" wp14:anchorId="68C26F37" wp14:editId="06317D68">
            <wp:extent cx="4033597" cy="42481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3597" cy="4248150"/>
                    </a:xfrm>
                    <a:prstGeom prst="rect">
                      <a:avLst/>
                    </a:prstGeom>
                  </pic:spPr>
                </pic:pic>
              </a:graphicData>
            </a:graphic>
          </wp:inline>
        </w:drawing>
      </w:r>
    </w:p>
    <w:p w:rsidR="00D110A6" w:rsidRPr="00F2545D" w:rsidRDefault="00D110A6" w:rsidP="00BE1B46">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Neoprene or nitrile gloves should be worn as an alternative to latex when handling blood, blood stained fluids, body fluids, mucous membrane </w:t>
      </w:r>
      <w:proofErr w:type="spellStart"/>
      <w:r w:rsidRPr="00F2545D">
        <w:rPr>
          <w:rFonts w:ascii="Arial" w:hAnsi="Arial" w:cs="Arial"/>
          <w:color w:val="000000"/>
        </w:rPr>
        <w:t>cytotoxics</w:t>
      </w:r>
      <w:proofErr w:type="spellEnd"/>
      <w:r w:rsidRPr="00F2545D">
        <w:rPr>
          <w:rFonts w:ascii="Arial" w:hAnsi="Arial" w:cs="Arial"/>
          <w:color w:val="000000"/>
        </w:rPr>
        <w:t xml:space="preserve"> drugs or other high risk substances. </w:t>
      </w:r>
    </w:p>
    <w:p w:rsidR="00D110A6" w:rsidRPr="00F2545D" w:rsidRDefault="00D110A6" w:rsidP="00BE1B46">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lastRenderedPageBreak/>
        <w:t xml:space="preserve">Sterile gloves should be worn when carrying out sterile procedures </w:t>
      </w:r>
      <w:proofErr w:type="spellStart"/>
      <w:r w:rsidRPr="00F2545D">
        <w:rPr>
          <w:rFonts w:ascii="Arial" w:hAnsi="Arial" w:cs="Arial"/>
          <w:color w:val="000000"/>
        </w:rPr>
        <w:t>e.g</w:t>
      </w:r>
      <w:proofErr w:type="spellEnd"/>
      <w:r w:rsidRPr="00F2545D">
        <w:rPr>
          <w:rFonts w:ascii="Arial" w:hAnsi="Arial" w:cs="Arial"/>
          <w:color w:val="000000"/>
        </w:rPr>
        <w:t xml:space="preserve"> minor surgery, catheterisation.</w:t>
      </w:r>
    </w:p>
    <w:p w:rsidR="00D110A6" w:rsidRPr="00F2545D" w:rsidRDefault="002B7140" w:rsidP="002B7140">
      <w:pPr>
        <w:spacing w:after="120"/>
        <w:jc w:val="both"/>
        <w:rPr>
          <w:rFonts w:ascii="Arial" w:hAnsi="Arial" w:cs="Arial"/>
          <w:b/>
          <w:bCs/>
          <w:color w:val="000000"/>
        </w:rPr>
      </w:pPr>
      <w:r>
        <w:rPr>
          <w:rFonts w:ascii="Arial" w:hAnsi="Arial" w:cs="Arial"/>
          <w:b/>
          <w:bCs/>
          <w:color w:val="000000"/>
        </w:rPr>
        <w:t xml:space="preserve">   </w:t>
      </w:r>
      <w:r w:rsidR="00D110A6" w:rsidRPr="00F2545D">
        <w:rPr>
          <w:rFonts w:ascii="Arial" w:hAnsi="Arial" w:cs="Arial"/>
          <w:b/>
          <w:bCs/>
          <w:color w:val="000000"/>
        </w:rPr>
        <w:t>Apron</w:t>
      </w:r>
    </w:p>
    <w:p w:rsidR="00D110A6" w:rsidRPr="00F2545D" w:rsidRDefault="00D110A6" w:rsidP="00BE1B46">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Disposable plastic aprons must be worn when close contact with the patient, materials or equipment are anticipated and where there is a risk that clothing may become contaminated with pathogenic </w:t>
      </w:r>
      <w:r w:rsidR="00D134CE" w:rsidRPr="00F2545D">
        <w:rPr>
          <w:rFonts w:ascii="Arial" w:hAnsi="Arial" w:cs="Arial"/>
          <w:color w:val="000000"/>
        </w:rPr>
        <w:t>micro-organisms</w:t>
      </w:r>
      <w:r w:rsidRPr="00F2545D">
        <w:rPr>
          <w:rFonts w:ascii="Arial" w:hAnsi="Arial" w:cs="Arial"/>
          <w:color w:val="000000"/>
        </w:rPr>
        <w:t xml:space="preserve"> or blood, body fluids, secretions or excretions. </w:t>
      </w:r>
    </w:p>
    <w:p w:rsidR="00D110A6" w:rsidRPr="00F2545D" w:rsidRDefault="00D110A6" w:rsidP="00524D30">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 Plastic aprons/gowns should be worn as single- use items, for one procedure or episode of patient care and then discarded and disposed of as clinical waste. After the apron has been removed, hands must be decontaminated either with an alcohol hand rub or with soap and water. </w:t>
      </w:r>
    </w:p>
    <w:p w:rsidR="00D110A6" w:rsidRPr="00F2545D" w:rsidRDefault="00D110A6" w:rsidP="00524D30">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Full-body fluid repellent gowns must be worn where there is a risk of extensive splashing of blood, body fluids, onto the skin or clothing of healthcare personnel.</w:t>
      </w:r>
    </w:p>
    <w:p w:rsidR="00D110A6" w:rsidRPr="00F2545D" w:rsidRDefault="00D110A6" w:rsidP="00FC0F65">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The National Patient Safety Agency (NPSA) introduced a </w:t>
      </w:r>
      <w:r w:rsidRPr="00F2545D">
        <w:rPr>
          <w:rFonts w:ascii="Arial" w:hAnsi="Arial" w:cs="Arial"/>
          <w:i/>
          <w:color w:val="000000"/>
        </w:rPr>
        <w:t>Safer Practice Notice</w:t>
      </w:r>
      <w:r w:rsidRPr="00F2545D">
        <w:rPr>
          <w:rFonts w:ascii="Arial" w:hAnsi="Arial" w:cs="Arial"/>
          <w:color w:val="000000"/>
        </w:rPr>
        <w:t xml:space="preserve"> giving advice on colour coding for cleaning materials and equipment. Therefore aprons can be colour coded using this standard. </w:t>
      </w:r>
    </w:p>
    <w:p w:rsidR="00D110A6" w:rsidRPr="00F2545D" w:rsidRDefault="00D110A6" w:rsidP="00FC0F65">
      <w:pPr>
        <w:spacing w:after="120"/>
        <w:ind w:left="240"/>
        <w:jc w:val="both"/>
        <w:rPr>
          <w:rFonts w:ascii="Arial" w:hAnsi="Arial" w:cs="Arial"/>
          <w:color w:val="000000"/>
        </w:rPr>
      </w:pPr>
      <w:r w:rsidRPr="00F2545D">
        <w:rPr>
          <w:rFonts w:ascii="Arial" w:hAnsi="Arial" w:cs="Arial"/>
          <w:b/>
          <w:bCs/>
          <w:color w:val="000000"/>
        </w:rPr>
        <w:t>Masks, Safety Glasses/ Goggles</w:t>
      </w:r>
    </w:p>
    <w:p w:rsidR="00D110A6" w:rsidRPr="00F2545D" w:rsidRDefault="00D110A6" w:rsidP="00FC0F65">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Masks safety glasses/goggles must be worn when there is a risk of blood, bodily fluids splashing into the face and eyes. </w:t>
      </w:r>
    </w:p>
    <w:p w:rsidR="00D110A6" w:rsidRPr="00F2545D" w:rsidRDefault="00D110A6" w:rsidP="000B4B35">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 Respiratory protective equipment i.e. a particulate filter mask (FFP3) must be used when caring of patients with respiratory infections transmitted by airborne particles e.g. when nursing patients with Infectious Pulmonary Tuberculosis or in a pandemic influenza. An FFP3 mask must be fitted correctly by trained personnel. </w:t>
      </w:r>
    </w:p>
    <w:p w:rsidR="00D110A6" w:rsidRPr="00F2545D" w:rsidRDefault="00D110A6" w:rsidP="00041FAC">
      <w:pPr>
        <w:spacing w:after="120"/>
        <w:ind w:left="240"/>
        <w:rPr>
          <w:rFonts w:ascii="Arial" w:hAnsi="Arial" w:cs="Arial"/>
          <w:color w:val="000000"/>
        </w:rPr>
      </w:pPr>
      <w:r w:rsidRPr="00F2545D">
        <w:rPr>
          <w:rFonts w:ascii="Arial" w:hAnsi="Arial" w:cs="Arial"/>
          <w:b/>
        </w:rPr>
        <w:t xml:space="preserve">Hand Hygiene: - see </w:t>
      </w:r>
      <w:r w:rsidR="00A5264B">
        <w:rPr>
          <w:rFonts w:ascii="Arial" w:hAnsi="Arial" w:cs="Arial"/>
          <w:b/>
        </w:rPr>
        <w:t xml:space="preserve">OCCG Core Policy 1; </w:t>
      </w:r>
      <w:r w:rsidRPr="00F2545D">
        <w:rPr>
          <w:rFonts w:ascii="Arial" w:hAnsi="Arial" w:cs="Arial"/>
          <w:b/>
        </w:rPr>
        <w:t xml:space="preserve">hand hygiene </w:t>
      </w:r>
    </w:p>
    <w:p w:rsidR="00D110A6" w:rsidRPr="00F2545D" w:rsidRDefault="00D110A6" w:rsidP="00041FAC">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Hands must be decontaminated immediately before and after each and every episode of direct patient contact / care and after any activity or contact that potentially results in hands becoming contaminated.</w:t>
      </w:r>
    </w:p>
    <w:p w:rsidR="00D110A6" w:rsidRPr="00A5264B" w:rsidRDefault="00D110A6" w:rsidP="00A5264B">
      <w:pPr>
        <w:numPr>
          <w:ilvl w:val="1"/>
          <w:numId w:val="3"/>
        </w:numPr>
        <w:tabs>
          <w:tab w:val="clear" w:pos="600"/>
        </w:tabs>
        <w:spacing w:after="120"/>
        <w:ind w:left="840" w:hanging="600"/>
        <w:rPr>
          <w:rFonts w:ascii="Arial" w:hAnsi="Arial" w:cs="Arial"/>
          <w:color w:val="000000"/>
        </w:rPr>
      </w:pPr>
      <w:r w:rsidRPr="00F2545D">
        <w:rPr>
          <w:rFonts w:ascii="Arial" w:hAnsi="Arial" w:cs="Arial"/>
          <w:color w:val="000000"/>
        </w:rPr>
        <w:t xml:space="preserve"> All exposed areas of broken skin, cuts or abrasions must be covered in a waterproof dressing whilst in clinical areas. Skin conditions should be reported to the registered manager</w:t>
      </w:r>
    </w:p>
    <w:p w:rsidR="00D110A6" w:rsidRPr="00F2545D" w:rsidRDefault="00D110A6" w:rsidP="000B4B35">
      <w:pPr>
        <w:spacing w:after="120"/>
        <w:ind w:left="240"/>
        <w:jc w:val="both"/>
        <w:rPr>
          <w:rFonts w:ascii="Arial" w:hAnsi="Arial" w:cs="Arial"/>
          <w:color w:val="000000"/>
        </w:rPr>
      </w:pPr>
      <w:r w:rsidRPr="00F2545D">
        <w:rPr>
          <w:rFonts w:ascii="Arial" w:hAnsi="Arial" w:cs="Arial"/>
          <w:b/>
          <w:bCs/>
          <w:color w:val="000000"/>
        </w:rPr>
        <w:t>Safe Use and Disposal of Sharps</w:t>
      </w:r>
    </w:p>
    <w:p w:rsidR="00D110A6" w:rsidRPr="00F2545D" w:rsidRDefault="00D110A6" w:rsidP="00FC0F65">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The safe handling and disposal of sharp instruments is an important part of the overall strategy to protect staff, patients and visitors from exposure to blood borne pathogens. All staff both clinical and non-clinical must be aware of their responsibilities in prevention of injury to themselves and other through needle stick injuries.</w:t>
      </w:r>
    </w:p>
    <w:p w:rsidR="00D110A6" w:rsidRPr="00F2545D" w:rsidRDefault="00D110A6" w:rsidP="00074B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Sharps must not be passed directly from hand to hand and handling should be kept to a minimum. </w:t>
      </w:r>
    </w:p>
    <w:p w:rsidR="00D110A6" w:rsidRPr="00F2545D" w:rsidRDefault="00D110A6" w:rsidP="00074BFE">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 xml:space="preserve">Needles must not be </w:t>
      </w:r>
      <w:proofErr w:type="spellStart"/>
      <w:r w:rsidRPr="00F2545D">
        <w:rPr>
          <w:rFonts w:ascii="Arial" w:hAnsi="Arial" w:cs="Arial"/>
          <w:color w:val="000000"/>
        </w:rPr>
        <w:t>resheathed</w:t>
      </w:r>
      <w:proofErr w:type="spellEnd"/>
      <w:r w:rsidRPr="00F2545D">
        <w:rPr>
          <w:rFonts w:ascii="Arial" w:hAnsi="Arial" w:cs="Arial"/>
          <w:color w:val="000000"/>
        </w:rPr>
        <w:t>, bent, broken or disassembled during use or before disposal.</w:t>
      </w:r>
    </w:p>
    <w:p w:rsidR="00D110A6" w:rsidRPr="00F2545D" w:rsidRDefault="00D110A6" w:rsidP="002F7BC2">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lastRenderedPageBreak/>
        <w:t xml:space="preserve">Used sharps must be discarded into a sharps container (conforming to BS 7320/UN standards) at the point of use by the user. The bin must not be filled above the mark that indicates that it is full, (usually </w:t>
      </w:r>
      <w:proofErr w:type="gramStart"/>
      <w:r w:rsidRPr="00F2545D">
        <w:rPr>
          <w:rFonts w:ascii="Arial" w:hAnsi="Arial" w:cs="Arial"/>
          <w:color w:val="000000"/>
        </w:rPr>
        <w:t>¾ )</w:t>
      </w:r>
      <w:proofErr w:type="gramEnd"/>
      <w:r w:rsidRPr="00F2545D">
        <w:rPr>
          <w:rFonts w:ascii="Arial" w:hAnsi="Arial" w:cs="Arial"/>
          <w:color w:val="000000"/>
        </w:rPr>
        <w:t xml:space="preserve"> signed and dated.</w:t>
      </w:r>
    </w:p>
    <w:p w:rsidR="00D110A6" w:rsidRPr="00F2545D" w:rsidRDefault="00D110A6" w:rsidP="00DF0C64">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All Sharps Bins must be assembled and labelled correctly with the date of opening and used for no longer than 3 months (or ¾ filled as above) (Waste policy)</w:t>
      </w:r>
    </w:p>
    <w:p w:rsidR="00D110A6" w:rsidRPr="00F2545D" w:rsidRDefault="00D110A6" w:rsidP="00DF0C64">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All sharps bins should be positioned out of reach of children at a height that enables safe disposal by all members of staff. They should be secure to avoid spillage.</w:t>
      </w:r>
    </w:p>
    <w:p w:rsidR="00D110A6" w:rsidRPr="00F2545D" w:rsidRDefault="00D110A6" w:rsidP="00F8643A">
      <w:pPr>
        <w:numPr>
          <w:ilvl w:val="1"/>
          <w:numId w:val="3"/>
        </w:numPr>
        <w:tabs>
          <w:tab w:val="clear" w:pos="600"/>
          <w:tab w:val="num" w:pos="840"/>
        </w:tabs>
        <w:spacing w:after="120"/>
        <w:ind w:left="840" w:hanging="600"/>
        <w:jc w:val="both"/>
        <w:rPr>
          <w:rFonts w:ascii="Arial" w:hAnsi="Arial" w:cs="Arial"/>
          <w:color w:val="000000"/>
        </w:rPr>
      </w:pPr>
      <w:r w:rsidRPr="00F2545D">
        <w:rPr>
          <w:rFonts w:ascii="Arial" w:hAnsi="Arial" w:cs="Arial"/>
          <w:color w:val="000000"/>
        </w:rPr>
        <w:t>All staff both clinical and non-clinical must be educated about the safe use and disposal of sharps. As a waste producer practices would be held accountable if any staff received a sharps injury through poor practice.</w:t>
      </w:r>
    </w:p>
    <w:p w:rsidR="00D110A6" w:rsidRPr="00F2545D" w:rsidRDefault="00771D83" w:rsidP="00041444">
      <w:pPr>
        <w:numPr>
          <w:ilvl w:val="1"/>
          <w:numId w:val="3"/>
        </w:numPr>
        <w:ind w:left="595" w:hanging="357"/>
        <w:jc w:val="both"/>
        <w:rPr>
          <w:rFonts w:ascii="Arial" w:hAnsi="Arial" w:cs="Arial"/>
          <w:color w:val="000000"/>
        </w:rPr>
      </w:pPr>
      <w:r>
        <w:rPr>
          <w:rFonts w:ascii="Arial" w:hAnsi="Arial" w:cs="Arial"/>
          <w:b/>
          <w:color w:val="000000"/>
        </w:rPr>
        <w:t xml:space="preserve"> </w:t>
      </w:r>
      <w:r w:rsidR="00D110A6" w:rsidRPr="00F2545D">
        <w:rPr>
          <w:rFonts w:ascii="Arial" w:hAnsi="Arial" w:cs="Arial"/>
          <w:b/>
          <w:color w:val="000000"/>
        </w:rPr>
        <w:t xml:space="preserve">If a sharps injury occurs </w:t>
      </w:r>
      <w:r>
        <w:rPr>
          <w:rFonts w:ascii="Arial" w:hAnsi="Arial" w:cs="Arial"/>
          <w:b/>
          <w:color w:val="000000"/>
        </w:rPr>
        <w:t>– also refer to OCCG Core Policy 4</w:t>
      </w:r>
    </w:p>
    <w:p w:rsidR="00D110A6" w:rsidRPr="00F2545D" w:rsidRDefault="00D110A6" w:rsidP="00041444">
      <w:pPr>
        <w:ind w:left="238"/>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520"/>
        <w:gridCol w:w="3943"/>
      </w:tblGrid>
      <w:tr w:rsidR="00D110A6" w:rsidRPr="00F2545D" w:rsidTr="0066154C">
        <w:trPr>
          <w:trHeight w:val="4188"/>
        </w:trPr>
        <w:tc>
          <w:tcPr>
            <w:tcW w:w="3108" w:type="dxa"/>
          </w:tcPr>
          <w:p w:rsidR="00D110A6" w:rsidRPr="00F2545D" w:rsidRDefault="003B1FA6" w:rsidP="0066154C">
            <w:pPr>
              <w:pStyle w:val="BodyTextIndent3"/>
              <w:spacing w:after="80"/>
              <w:ind w:left="0"/>
              <w:jc w:val="left"/>
              <w:rPr>
                <w:rFonts w:ascii="Arial" w:hAnsi="Arial" w:cs="Arial"/>
              </w:rPr>
            </w:pPr>
            <w:r w:rsidRPr="00F2545D">
              <w:rPr>
                <w:rFonts w:ascii="Arial" w:hAnsi="Arial" w:cs="Arial"/>
                <w:noProof/>
              </w:rPr>
              <w:drawing>
                <wp:anchor distT="0" distB="0" distL="114300" distR="114300" simplePos="0" relativeHeight="251657728" behindDoc="0" locked="0" layoutInCell="1" allowOverlap="1" wp14:anchorId="445322C4" wp14:editId="44699BA9">
                  <wp:simplePos x="0" y="0"/>
                  <wp:positionH relativeFrom="column">
                    <wp:posOffset>0</wp:posOffset>
                  </wp:positionH>
                  <wp:positionV relativeFrom="paragraph">
                    <wp:posOffset>24130</wp:posOffset>
                  </wp:positionV>
                  <wp:extent cx="1614805" cy="2560320"/>
                  <wp:effectExtent l="0" t="5080" r="4445"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2520" w:type="dxa"/>
          </w:tcPr>
          <w:p w:rsidR="00D110A6" w:rsidRPr="00F2545D" w:rsidRDefault="00D110A6" w:rsidP="0066154C">
            <w:pPr>
              <w:pStyle w:val="BodyTextIndent3"/>
              <w:spacing w:after="80"/>
              <w:jc w:val="left"/>
              <w:rPr>
                <w:rFonts w:ascii="Arial" w:hAnsi="Arial" w:cs="Arial"/>
              </w:rPr>
            </w:pPr>
          </w:p>
          <w:p w:rsidR="00D110A6" w:rsidRPr="00F2545D" w:rsidRDefault="00D110A6" w:rsidP="0066154C">
            <w:pPr>
              <w:pStyle w:val="BodyTextIndent3"/>
              <w:spacing w:after="80"/>
              <w:ind w:left="252"/>
              <w:jc w:val="left"/>
              <w:rPr>
                <w:rFonts w:ascii="Arial" w:hAnsi="Arial" w:cs="Arial"/>
              </w:rPr>
            </w:pPr>
            <w:r w:rsidRPr="00F2545D">
              <w:rPr>
                <w:rFonts w:ascii="Arial" w:hAnsi="Arial" w:cs="Arial"/>
              </w:rPr>
              <w:t>Bleed it</w:t>
            </w:r>
          </w:p>
          <w:p w:rsidR="00D110A6" w:rsidRPr="00F2545D" w:rsidRDefault="00D110A6" w:rsidP="0066154C">
            <w:pPr>
              <w:pStyle w:val="BodyTextIndent3"/>
              <w:spacing w:after="80"/>
              <w:ind w:left="492"/>
              <w:jc w:val="center"/>
              <w:rPr>
                <w:rFonts w:ascii="Arial" w:hAnsi="Arial" w:cs="Arial"/>
              </w:rPr>
            </w:pPr>
          </w:p>
          <w:p w:rsidR="00D110A6" w:rsidRPr="00F2545D" w:rsidRDefault="00D110A6" w:rsidP="0066154C">
            <w:pPr>
              <w:pStyle w:val="BodyTextIndent3"/>
              <w:spacing w:after="80"/>
              <w:ind w:left="252"/>
              <w:jc w:val="left"/>
              <w:rPr>
                <w:rFonts w:ascii="Arial" w:hAnsi="Arial" w:cs="Arial"/>
              </w:rPr>
            </w:pPr>
            <w:r w:rsidRPr="00F2545D">
              <w:rPr>
                <w:rFonts w:ascii="Arial" w:hAnsi="Arial" w:cs="Arial"/>
              </w:rPr>
              <w:t>Wash it</w:t>
            </w:r>
          </w:p>
          <w:p w:rsidR="00D134CE" w:rsidRPr="00F2545D" w:rsidRDefault="00D134CE" w:rsidP="0066154C">
            <w:pPr>
              <w:pStyle w:val="BodyTextIndent3"/>
              <w:spacing w:after="80"/>
              <w:ind w:left="252"/>
              <w:jc w:val="left"/>
              <w:rPr>
                <w:rFonts w:ascii="Arial" w:hAnsi="Arial" w:cs="Arial"/>
              </w:rPr>
            </w:pPr>
          </w:p>
          <w:p w:rsidR="00D134CE" w:rsidRPr="00F2545D" w:rsidRDefault="00D134CE" w:rsidP="0066154C">
            <w:pPr>
              <w:pStyle w:val="BodyTextIndent3"/>
              <w:spacing w:after="80"/>
              <w:ind w:left="252"/>
              <w:jc w:val="left"/>
              <w:rPr>
                <w:rFonts w:ascii="Arial" w:hAnsi="Arial" w:cs="Arial"/>
              </w:rPr>
            </w:pPr>
            <w:r w:rsidRPr="00F2545D">
              <w:rPr>
                <w:rFonts w:ascii="Arial" w:hAnsi="Arial" w:cs="Arial"/>
              </w:rPr>
              <w:t>Cover it</w:t>
            </w:r>
          </w:p>
          <w:p w:rsidR="00D110A6" w:rsidRPr="00F2545D" w:rsidRDefault="00D110A6" w:rsidP="0066154C">
            <w:pPr>
              <w:pStyle w:val="BodyTextIndent3"/>
              <w:spacing w:after="80"/>
              <w:ind w:left="492"/>
              <w:jc w:val="center"/>
              <w:rPr>
                <w:rFonts w:ascii="Arial" w:hAnsi="Arial" w:cs="Arial"/>
              </w:rPr>
            </w:pPr>
          </w:p>
          <w:p w:rsidR="00D110A6" w:rsidRPr="00F2545D" w:rsidRDefault="00D110A6" w:rsidP="0066154C">
            <w:pPr>
              <w:pStyle w:val="BodyTextIndent3"/>
              <w:spacing w:after="80"/>
              <w:ind w:left="252"/>
              <w:jc w:val="left"/>
              <w:rPr>
                <w:rFonts w:ascii="Arial" w:hAnsi="Arial" w:cs="Arial"/>
              </w:rPr>
            </w:pPr>
            <w:r w:rsidRPr="00F2545D">
              <w:rPr>
                <w:rFonts w:ascii="Arial" w:hAnsi="Arial" w:cs="Arial"/>
              </w:rPr>
              <w:t>Report it</w:t>
            </w:r>
          </w:p>
          <w:p w:rsidR="00D110A6" w:rsidRPr="00F2545D" w:rsidRDefault="00D110A6" w:rsidP="00D134CE">
            <w:pPr>
              <w:pStyle w:val="BodyTextIndent3"/>
              <w:spacing w:after="80"/>
              <w:ind w:left="0"/>
              <w:rPr>
                <w:rFonts w:ascii="Arial" w:hAnsi="Arial" w:cs="Arial"/>
                <w:b/>
              </w:rPr>
            </w:pPr>
          </w:p>
          <w:p w:rsidR="00D110A6" w:rsidRPr="00F2545D" w:rsidRDefault="00D110A6" w:rsidP="0066154C">
            <w:pPr>
              <w:pStyle w:val="BodyTextIndent3"/>
              <w:spacing w:after="80"/>
              <w:jc w:val="left"/>
              <w:rPr>
                <w:rFonts w:ascii="Arial" w:hAnsi="Arial" w:cs="Arial"/>
              </w:rPr>
            </w:pPr>
          </w:p>
          <w:p w:rsidR="00D110A6" w:rsidRPr="00F2545D" w:rsidRDefault="00D110A6" w:rsidP="0066154C">
            <w:pPr>
              <w:pStyle w:val="BodyTextIndent3"/>
              <w:spacing w:after="80"/>
              <w:ind w:left="0"/>
              <w:jc w:val="left"/>
              <w:rPr>
                <w:rFonts w:ascii="Arial" w:hAnsi="Arial" w:cs="Arial"/>
              </w:rPr>
            </w:pPr>
          </w:p>
        </w:tc>
        <w:tc>
          <w:tcPr>
            <w:tcW w:w="3943" w:type="dxa"/>
          </w:tcPr>
          <w:p w:rsidR="00D110A6" w:rsidRPr="00F2545D" w:rsidRDefault="00D110A6" w:rsidP="0066154C">
            <w:pPr>
              <w:pStyle w:val="BodyTextIndent3"/>
              <w:spacing w:after="80"/>
              <w:jc w:val="left"/>
              <w:rPr>
                <w:rFonts w:ascii="Arial" w:hAnsi="Arial" w:cs="Arial"/>
              </w:rPr>
            </w:pPr>
          </w:p>
          <w:p w:rsidR="00D110A6" w:rsidRPr="00F2545D" w:rsidRDefault="00D110A6" w:rsidP="0066154C">
            <w:pPr>
              <w:pStyle w:val="BodyTextIndent3"/>
              <w:spacing w:after="80"/>
              <w:ind w:hanging="1018"/>
              <w:jc w:val="left"/>
              <w:rPr>
                <w:rFonts w:ascii="Arial" w:hAnsi="Arial" w:cs="Arial"/>
              </w:rPr>
            </w:pPr>
            <w:r w:rsidRPr="00F2545D">
              <w:rPr>
                <w:rFonts w:ascii="Arial" w:hAnsi="Arial" w:cs="Arial"/>
              </w:rPr>
              <w:t>Encourage Bleeding</w:t>
            </w:r>
          </w:p>
          <w:p w:rsidR="00D110A6" w:rsidRPr="00F2545D" w:rsidRDefault="00D110A6" w:rsidP="0066154C">
            <w:pPr>
              <w:pStyle w:val="BodyTextIndent3"/>
              <w:spacing w:after="80"/>
              <w:ind w:hanging="1018"/>
              <w:jc w:val="left"/>
              <w:rPr>
                <w:rFonts w:ascii="Arial" w:hAnsi="Arial" w:cs="Arial"/>
              </w:rPr>
            </w:pPr>
            <w:r w:rsidRPr="00F2545D">
              <w:rPr>
                <w:rFonts w:ascii="Arial" w:hAnsi="Arial" w:cs="Arial"/>
              </w:rPr>
              <w:t>Wash the injured area</w:t>
            </w:r>
          </w:p>
          <w:p w:rsidR="00D110A6" w:rsidRPr="00F2545D" w:rsidRDefault="00D110A6" w:rsidP="0066154C">
            <w:pPr>
              <w:pStyle w:val="BodyTextIndent3"/>
              <w:spacing w:after="80"/>
              <w:ind w:left="236"/>
              <w:jc w:val="left"/>
              <w:rPr>
                <w:rFonts w:ascii="Arial" w:hAnsi="Arial" w:cs="Arial"/>
              </w:rPr>
            </w:pPr>
            <w:r w:rsidRPr="00F2545D">
              <w:rPr>
                <w:rFonts w:ascii="Arial" w:hAnsi="Arial" w:cs="Arial"/>
              </w:rPr>
              <w:t>Cover the affected area with a fully occlusive waterproof dressing</w:t>
            </w:r>
          </w:p>
          <w:p w:rsidR="00D110A6" w:rsidRPr="00F2545D" w:rsidRDefault="00D110A6" w:rsidP="0066154C">
            <w:pPr>
              <w:pStyle w:val="BodyTextIndent3"/>
              <w:spacing w:after="80"/>
              <w:ind w:left="236"/>
              <w:jc w:val="left"/>
              <w:rPr>
                <w:rFonts w:ascii="Arial" w:hAnsi="Arial" w:cs="Arial"/>
              </w:rPr>
            </w:pPr>
            <w:r w:rsidRPr="00F2545D">
              <w:rPr>
                <w:rFonts w:ascii="Arial" w:hAnsi="Arial" w:cs="Arial"/>
              </w:rPr>
              <w:t xml:space="preserve">Inform manager &amp; complete </w:t>
            </w:r>
            <w:proofErr w:type="spellStart"/>
            <w:r w:rsidRPr="00F2545D">
              <w:rPr>
                <w:rFonts w:ascii="Arial" w:hAnsi="Arial" w:cs="Arial"/>
              </w:rPr>
              <w:t>a</w:t>
            </w:r>
            <w:proofErr w:type="spellEnd"/>
            <w:r w:rsidRPr="00F2545D">
              <w:rPr>
                <w:rFonts w:ascii="Arial" w:hAnsi="Arial" w:cs="Arial"/>
              </w:rPr>
              <w:t xml:space="preserve"> incident report</w:t>
            </w:r>
          </w:p>
          <w:p w:rsidR="00D110A6" w:rsidRPr="00F2545D" w:rsidRDefault="00D110A6" w:rsidP="00D134CE">
            <w:pPr>
              <w:pStyle w:val="BodyTextIndent3"/>
              <w:spacing w:after="80"/>
              <w:ind w:left="236"/>
              <w:jc w:val="left"/>
              <w:rPr>
                <w:rFonts w:ascii="Arial" w:hAnsi="Arial" w:cs="Arial"/>
              </w:rPr>
            </w:pPr>
            <w:r w:rsidRPr="00F2545D">
              <w:rPr>
                <w:rFonts w:ascii="Arial" w:hAnsi="Arial" w:cs="Arial"/>
              </w:rPr>
              <w:t xml:space="preserve">Contact </w:t>
            </w:r>
            <w:r w:rsidR="00D134CE" w:rsidRPr="00F2545D">
              <w:rPr>
                <w:rFonts w:ascii="Arial" w:hAnsi="Arial" w:cs="Arial"/>
              </w:rPr>
              <w:t>occupational health on 01865 902504 or if out of hours call microbiology through John Radcliffe switchboard</w:t>
            </w:r>
          </w:p>
        </w:tc>
      </w:tr>
    </w:tbl>
    <w:p w:rsidR="00D110A6" w:rsidRPr="00F2545D" w:rsidRDefault="00D110A6" w:rsidP="00041444">
      <w:pPr>
        <w:pStyle w:val="BodyTextIndent3"/>
        <w:spacing w:after="80"/>
        <w:jc w:val="left"/>
        <w:rPr>
          <w:rFonts w:ascii="Arial" w:hAnsi="Arial" w:cs="Arial"/>
        </w:rPr>
      </w:pPr>
    </w:p>
    <w:p w:rsidR="00D110A6" w:rsidRPr="00F2545D" w:rsidRDefault="00D110A6" w:rsidP="00F8643A">
      <w:pPr>
        <w:keepNext/>
        <w:numPr>
          <w:ilvl w:val="0"/>
          <w:numId w:val="3"/>
        </w:numPr>
        <w:ind w:left="357" w:hanging="357"/>
        <w:jc w:val="both"/>
        <w:outlineLvl w:val="0"/>
        <w:rPr>
          <w:rFonts w:ascii="Arial" w:hAnsi="Arial" w:cs="Arial"/>
          <w:color w:val="000000"/>
        </w:rPr>
      </w:pPr>
      <w:r w:rsidRPr="00F2545D">
        <w:rPr>
          <w:rFonts w:ascii="Arial" w:hAnsi="Arial" w:cs="Arial"/>
          <w:b/>
          <w:bCs/>
          <w:color w:val="000000"/>
        </w:rPr>
        <w:t>Spillages</w:t>
      </w:r>
    </w:p>
    <w:p w:rsidR="00D110A6" w:rsidRPr="00F2545D" w:rsidRDefault="00D110A6" w:rsidP="00AE6A90">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color w:val="000000"/>
        </w:rPr>
        <w:t xml:space="preserve"> Occupational exposure to blood, other body fluids, secretions and secretions through spillages poses a potential risk of infection, particularly to those exposed while providing healthcare.</w:t>
      </w:r>
    </w:p>
    <w:p w:rsidR="00D110A6" w:rsidRPr="00F2545D" w:rsidRDefault="00D110A6" w:rsidP="00AE6A90">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b/>
          <w:color w:val="000000"/>
        </w:rPr>
        <w:t>Spillage of blood or body fluid visibly containing blood:-</w:t>
      </w:r>
    </w:p>
    <w:p w:rsidR="00D110A6" w:rsidRDefault="00D110A6" w:rsidP="00127FFE">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color w:val="000000"/>
        </w:rPr>
        <w:t xml:space="preserve"> It is the responsibility of clinical staff to immediately deal with any spillage of blood or other body fluid, to minimise the risk of transmission of micro-organisms.</w:t>
      </w:r>
    </w:p>
    <w:p w:rsidR="001D183B" w:rsidRPr="00F2545D" w:rsidRDefault="001D183B" w:rsidP="00127FFE">
      <w:pPr>
        <w:keepNext/>
        <w:numPr>
          <w:ilvl w:val="1"/>
          <w:numId w:val="3"/>
        </w:numPr>
        <w:tabs>
          <w:tab w:val="clear" w:pos="600"/>
          <w:tab w:val="num" w:pos="720"/>
        </w:tabs>
        <w:spacing w:after="240"/>
        <w:ind w:left="720" w:hanging="480"/>
        <w:jc w:val="both"/>
        <w:outlineLvl w:val="0"/>
        <w:rPr>
          <w:rFonts w:ascii="Arial" w:hAnsi="Arial" w:cs="Arial"/>
          <w:color w:val="000000"/>
        </w:rPr>
      </w:pPr>
      <w:r>
        <w:rPr>
          <w:rFonts w:ascii="Arial" w:hAnsi="Arial" w:cs="Arial"/>
          <w:color w:val="000000"/>
        </w:rPr>
        <w:t xml:space="preserve">Should a spillage occur and no clinical </w:t>
      </w:r>
      <w:proofErr w:type="gramStart"/>
      <w:r>
        <w:rPr>
          <w:rFonts w:ascii="Arial" w:hAnsi="Arial" w:cs="Arial"/>
          <w:color w:val="000000"/>
        </w:rPr>
        <w:t>staff are</w:t>
      </w:r>
      <w:proofErr w:type="gramEnd"/>
      <w:r>
        <w:rPr>
          <w:rFonts w:ascii="Arial" w:hAnsi="Arial" w:cs="Arial"/>
          <w:color w:val="000000"/>
        </w:rPr>
        <w:t xml:space="preserve"> available to deal with it immediately, non- clinical staff who have received ‘spillage kit’ training and are vaccinated appropriately may need to clear the spillage.  </w:t>
      </w:r>
    </w:p>
    <w:p w:rsidR="00D110A6" w:rsidRPr="00F2545D" w:rsidRDefault="00D110A6" w:rsidP="00AE6A90">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color w:val="000000"/>
        </w:rPr>
        <w:t xml:space="preserve"> Wearing appropriate PPE (aprons and gloves)</w:t>
      </w:r>
      <w:r w:rsidRPr="00F2545D">
        <w:rPr>
          <w:rFonts w:ascii="Arial" w:hAnsi="Arial" w:cs="Arial"/>
          <w:b/>
          <w:bCs/>
          <w:color w:val="000000"/>
        </w:rPr>
        <w:t xml:space="preserve"> blood or body fluid (not urine) </w:t>
      </w:r>
      <w:r w:rsidRPr="00F2545D">
        <w:rPr>
          <w:rFonts w:ascii="Arial" w:hAnsi="Arial" w:cs="Arial"/>
          <w:color w:val="000000"/>
        </w:rPr>
        <w:t xml:space="preserve">should be treated with Chlorine releasing granules 10,000-ppm (HAZTAB granules or Precept) and left in-situ for 2 minutes. The spill can then be safely cleared up using paper towels. The area should then be washed with warm water </w:t>
      </w:r>
      <w:r w:rsidRPr="00F2545D">
        <w:rPr>
          <w:rFonts w:ascii="Arial" w:hAnsi="Arial" w:cs="Arial"/>
          <w:color w:val="000000"/>
        </w:rPr>
        <w:lastRenderedPageBreak/>
        <w:t>and detergent. Discard paper towels and PPE as infectious waste. Hand hygiene must be performed afterwards.</w:t>
      </w:r>
    </w:p>
    <w:p w:rsidR="007A4D0A" w:rsidRPr="00F2545D" w:rsidRDefault="007A4D0A" w:rsidP="00AE6A90">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color w:val="000000"/>
        </w:rPr>
        <w:t xml:space="preserve">If the spill is small </w:t>
      </w:r>
      <w:proofErr w:type="spellStart"/>
      <w:r w:rsidRPr="00F2545D">
        <w:rPr>
          <w:rFonts w:ascii="Arial" w:hAnsi="Arial" w:cs="Arial"/>
          <w:color w:val="000000"/>
        </w:rPr>
        <w:t>Clinell</w:t>
      </w:r>
      <w:proofErr w:type="spellEnd"/>
      <w:r w:rsidRPr="00F2545D">
        <w:rPr>
          <w:rFonts w:ascii="Arial" w:hAnsi="Arial" w:cs="Arial"/>
          <w:color w:val="000000"/>
        </w:rPr>
        <w:t xml:space="preserve"> disinfection wipes can be used, again wearing PPE.</w:t>
      </w:r>
    </w:p>
    <w:p w:rsidR="00D110A6" w:rsidRPr="00F2545D" w:rsidRDefault="00D110A6" w:rsidP="00AE6A90">
      <w:pPr>
        <w:keepNext/>
        <w:numPr>
          <w:ilvl w:val="1"/>
          <w:numId w:val="3"/>
        </w:numPr>
        <w:tabs>
          <w:tab w:val="clear" w:pos="600"/>
          <w:tab w:val="num" w:pos="720"/>
        </w:tabs>
        <w:spacing w:after="240"/>
        <w:ind w:left="720" w:hanging="480"/>
        <w:outlineLvl w:val="0"/>
        <w:rPr>
          <w:rFonts w:ascii="Arial" w:hAnsi="Arial" w:cs="Arial"/>
          <w:color w:val="000000"/>
        </w:rPr>
      </w:pPr>
      <w:r w:rsidRPr="00F2545D">
        <w:rPr>
          <w:rFonts w:ascii="Arial" w:hAnsi="Arial" w:cs="Arial"/>
          <w:b/>
          <w:color w:val="000000"/>
        </w:rPr>
        <w:t>Spillages of urine</w:t>
      </w:r>
      <w:r w:rsidRPr="00F2545D">
        <w:rPr>
          <w:rFonts w:ascii="Arial" w:hAnsi="Arial" w:cs="Arial"/>
          <w:color w:val="000000"/>
        </w:rPr>
        <w:t xml:space="preserve">:- </w:t>
      </w:r>
    </w:p>
    <w:p w:rsidR="00D110A6" w:rsidRPr="00F2545D" w:rsidRDefault="00D110A6" w:rsidP="00EE346C">
      <w:pPr>
        <w:keepNext/>
        <w:spacing w:after="240"/>
        <w:ind w:left="720"/>
        <w:jc w:val="both"/>
        <w:outlineLvl w:val="0"/>
        <w:rPr>
          <w:rFonts w:ascii="Arial" w:hAnsi="Arial" w:cs="Arial"/>
          <w:color w:val="000000"/>
        </w:rPr>
      </w:pPr>
      <w:r w:rsidRPr="00F2545D">
        <w:rPr>
          <w:rFonts w:ascii="Arial" w:hAnsi="Arial" w:cs="Arial"/>
          <w:b/>
          <w:color w:val="000000"/>
        </w:rPr>
        <w:t>Chlorine releasing agents as above must not be used to deal with urine spillages as chlorine gas may then be released from the urine</w:t>
      </w:r>
    </w:p>
    <w:p w:rsidR="00D110A6" w:rsidRPr="00F2545D" w:rsidRDefault="00D110A6" w:rsidP="00B04F80">
      <w:pPr>
        <w:keepNext/>
        <w:numPr>
          <w:ilvl w:val="1"/>
          <w:numId w:val="3"/>
        </w:numPr>
        <w:tabs>
          <w:tab w:val="clear" w:pos="600"/>
          <w:tab w:val="num" w:pos="720"/>
        </w:tabs>
        <w:spacing w:after="240"/>
        <w:ind w:left="720" w:hanging="480"/>
        <w:jc w:val="both"/>
        <w:outlineLvl w:val="0"/>
        <w:rPr>
          <w:rFonts w:ascii="Arial" w:hAnsi="Arial" w:cs="Arial"/>
          <w:color w:val="000000"/>
        </w:rPr>
      </w:pPr>
      <w:r w:rsidRPr="00F2545D">
        <w:rPr>
          <w:rFonts w:ascii="Arial" w:hAnsi="Arial" w:cs="Arial"/>
          <w:color w:val="000000"/>
        </w:rPr>
        <w:t>Wearing appropriate PPE (aprons and gloves)</w:t>
      </w:r>
      <w:r w:rsidRPr="00F2545D">
        <w:rPr>
          <w:rFonts w:ascii="Arial" w:hAnsi="Arial" w:cs="Arial"/>
          <w:b/>
          <w:bCs/>
          <w:color w:val="000000"/>
        </w:rPr>
        <w:t xml:space="preserve"> </w:t>
      </w:r>
      <w:r w:rsidRPr="00F2545D">
        <w:rPr>
          <w:rFonts w:ascii="Arial" w:hAnsi="Arial" w:cs="Arial"/>
          <w:bCs/>
          <w:color w:val="000000"/>
        </w:rPr>
        <w:t xml:space="preserve">urine </w:t>
      </w:r>
      <w:r w:rsidRPr="00F2545D">
        <w:rPr>
          <w:rFonts w:ascii="Arial" w:hAnsi="Arial" w:cs="Arial"/>
          <w:color w:val="000000"/>
        </w:rPr>
        <w:t>must be dealt with promptly using warm water and detergent. If the urine is visibly contaminated with blood, soak up the spillage with disposable towels and then clean the area with 10,000-ppm available chlorine.  Hand hygiene must be performed afterwards.</w:t>
      </w:r>
    </w:p>
    <w:p w:rsidR="00D110A6" w:rsidRPr="00F2545D" w:rsidRDefault="00D110A6" w:rsidP="004D574D">
      <w:pPr>
        <w:keepNext/>
        <w:numPr>
          <w:ilvl w:val="0"/>
          <w:numId w:val="3"/>
        </w:numPr>
        <w:spacing w:after="240"/>
        <w:jc w:val="both"/>
        <w:outlineLvl w:val="0"/>
        <w:rPr>
          <w:rFonts w:ascii="Arial" w:hAnsi="Arial" w:cs="Arial"/>
          <w:b/>
          <w:color w:val="000000"/>
        </w:rPr>
      </w:pPr>
      <w:r w:rsidRPr="00F2545D">
        <w:rPr>
          <w:rFonts w:ascii="Arial" w:hAnsi="Arial" w:cs="Arial"/>
          <w:b/>
          <w:color w:val="000000"/>
        </w:rPr>
        <w:t>Isolation of service users</w:t>
      </w:r>
    </w:p>
    <w:p w:rsidR="00D110A6" w:rsidRPr="00F2545D" w:rsidRDefault="00D110A6" w:rsidP="00B04F80">
      <w:pPr>
        <w:keepNext/>
        <w:spacing w:after="240"/>
        <w:ind w:left="360"/>
        <w:jc w:val="both"/>
        <w:outlineLvl w:val="0"/>
        <w:rPr>
          <w:rFonts w:ascii="Arial" w:hAnsi="Arial" w:cs="Arial"/>
          <w:bCs/>
          <w:color w:val="000000"/>
        </w:rPr>
      </w:pPr>
      <w:r w:rsidRPr="00F2545D">
        <w:rPr>
          <w:rFonts w:ascii="Arial" w:hAnsi="Arial" w:cs="Arial"/>
          <w:color w:val="000000"/>
        </w:rPr>
        <w:t>The practice does not require dedicated isolation rooms;</w:t>
      </w:r>
      <w:r w:rsidRPr="00F2545D">
        <w:rPr>
          <w:rFonts w:ascii="Arial" w:hAnsi="Arial" w:cs="Arial"/>
          <w:b/>
          <w:bCs/>
          <w:color w:val="000000"/>
        </w:rPr>
        <w:t xml:space="preserve"> </w:t>
      </w:r>
      <w:r w:rsidRPr="00F2545D">
        <w:rPr>
          <w:rFonts w:ascii="Arial" w:hAnsi="Arial" w:cs="Arial"/>
          <w:bCs/>
          <w:color w:val="000000"/>
        </w:rPr>
        <w:t xml:space="preserve">however in certain circumstances such as pandemic influenza or </w:t>
      </w:r>
      <w:r w:rsidR="007A4D0A" w:rsidRPr="00F2545D">
        <w:rPr>
          <w:rFonts w:ascii="Arial" w:hAnsi="Arial" w:cs="Arial"/>
          <w:bCs/>
        </w:rPr>
        <w:t xml:space="preserve">if </w:t>
      </w:r>
      <w:r w:rsidRPr="00F2545D">
        <w:rPr>
          <w:rFonts w:ascii="Arial" w:hAnsi="Arial" w:cs="Arial"/>
          <w:bCs/>
        </w:rPr>
        <w:t xml:space="preserve">a patient </w:t>
      </w:r>
      <w:r w:rsidR="007A4D0A" w:rsidRPr="00F2545D">
        <w:rPr>
          <w:rFonts w:ascii="Arial" w:hAnsi="Arial" w:cs="Arial"/>
          <w:bCs/>
        </w:rPr>
        <w:t xml:space="preserve">arrives </w:t>
      </w:r>
      <w:r w:rsidRPr="00F2545D">
        <w:rPr>
          <w:rFonts w:ascii="Arial" w:hAnsi="Arial" w:cs="Arial"/>
          <w:bCs/>
        </w:rPr>
        <w:t>with a communicable di</w:t>
      </w:r>
      <w:r w:rsidR="007A4D0A" w:rsidRPr="00F2545D">
        <w:rPr>
          <w:rFonts w:ascii="Arial" w:hAnsi="Arial" w:cs="Arial"/>
          <w:bCs/>
        </w:rPr>
        <w:t>sease such as suspected measles,</w:t>
      </w:r>
      <w:r w:rsidRPr="00F2545D">
        <w:rPr>
          <w:rFonts w:ascii="Arial" w:hAnsi="Arial" w:cs="Arial"/>
          <w:bCs/>
        </w:rPr>
        <w:t xml:space="preserve"> </w:t>
      </w:r>
      <w:r w:rsidR="00D134CE" w:rsidRPr="00F2545D">
        <w:rPr>
          <w:rFonts w:ascii="Arial" w:hAnsi="Arial" w:cs="Arial"/>
          <w:bCs/>
        </w:rPr>
        <w:t>a single room with vinyl flooring</w:t>
      </w:r>
      <w:r w:rsidR="00D134CE" w:rsidRPr="00F2545D">
        <w:rPr>
          <w:rFonts w:ascii="Arial" w:hAnsi="Arial" w:cs="Arial"/>
          <w:bCs/>
          <w:i/>
        </w:rPr>
        <w:t xml:space="preserve"> </w:t>
      </w:r>
      <w:r w:rsidR="009B6FB6">
        <w:rPr>
          <w:rFonts w:ascii="Arial" w:hAnsi="Arial" w:cs="Arial"/>
          <w:bCs/>
          <w:color w:val="000000"/>
        </w:rPr>
        <w:t>should be used to isolate the patient.</w:t>
      </w:r>
      <w:r w:rsidRPr="00F2545D">
        <w:rPr>
          <w:rFonts w:ascii="Arial" w:hAnsi="Arial" w:cs="Arial"/>
          <w:bCs/>
          <w:color w:val="000000"/>
        </w:rPr>
        <w:t xml:space="preserve"> Staff will be notified via the practice email system and nominated </w:t>
      </w:r>
      <w:r w:rsidR="007A4D0A" w:rsidRPr="00F2545D">
        <w:rPr>
          <w:rFonts w:ascii="Arial" w:hAnsi="Arial" w:cs="Arial"/>
          <w:bCs/>
          <w:color w:val="000000"/>
        </w:rPr>
        <w:t>and</w:t>
      </w:r>
      <w:r w:rsidR="007A4D0A" w:rsidRPr="00F2545D">
        <w:rPr>
          <w:rFonts w:ascii="Arial" w:hAnsi="Arial" w:cs="Arial"/>
          <w:bCs/>
          <w:color w:val="000000"/>
          <w:u w:val="single"/>
        </w:rPr>
        <w:t xml:space="preserve"> immunised</w:t>
      </w:r>
      <w:r w:rsidR="007A4D0A" w:rsidRPr="00F2545D">
        <w:rPr>
          <w:rFonts w:ascii="Arial" w:hAnsi="Arial" w:cs="Arial"/>
          <w:bCs/>
          <w:color w:val="000000"/>
        </w:rPr>
        <w:t xml:space="preserve"> </w:t>
      </w:r>
      <w:r w:rsidRPr="00F2545D">
        <w:rPr>
          <w:rFonts w:ascii="Arial" w:hAnsi="Arial" w:cs="Arial"/>
          <w:bCs/>
          <w:color w:val="000000"/>
        </w:rPr>
        <w:t>staff will be assigned to care for the patients. Staff attending the patient should wear the appropriate PPE depending on infection and risk.</w:t>
      </w:r>
    </w:p>
    <w:p w:rsidR="00D110A6" w:rsidRPr="00F2545D" w:rsidRDefault="00D110A6" w:rsidP="00EE346C">
      <w:pPr>
        <w:keepNext/>
        <w:numPr>
          <w:ilvl w:val="0"/>
          <w:numId w:val="3"/>
        </w:numPr>
        <w:spacing w:after="240"/>
        <w:jc w:val="both"/>
        <w:outlineLvl w:val="0"/>
        <w:rPr>
          <w:rFonts w:ascii="Arial" w:hAnsi="Arial" w:cs="Arial"/>
          <w:b/>
          <w:bCs/>
          <w:color w:val="000000"/>
        </w:rPr>
      </w:pPr>
      <w:r w:rsidRPr="00F2545D">
        <w:rPr>
          <w:rFonts w:ascii="Arial" w:hAnsi="Arial" w:cs="Arial"/>
          <w:b/>
          <w:bCs/>
          <w:color w:val="000000"/>
        </w:rPr>
        <w:t>Safe management of healthcare Waste</w:t>
      </w:r>
      <w:r w:rsidR="006658BF">
        <w:rPr>
          <w:rFonts w:ascii="Arial" w:hAnsi="Arial" w:cs="Arial"/>
          <w:b/>
          <w:bCs/>
          <w:color w:val="000000"/>
        </w:rPr>
        <w:t xml:space="preserve"> – refer to OCCG Core Policy 6, Waste Segregation in General Practice</w:t>
      </w:r>
    </w:p>
    <w:p w:rsidR="00D110A6" w:rsidRPr="00F2545D" w:rsidRDefault="00D110A6" w:rsidP="00D134CE">
      <w:pPr>
        <w:keepNext/>
        <w:numPr>
          <w:ilvl w:val="1"/>
          <w:numId w:val="3"/>
        </w:numPr>
        <w:tabs>
          <w:tab w:val="clear" w:pos="600"/>
          <w:tab w:val="num" w:pos="720"/>
        </w:tabs>
        <w:spacing w:after="240"/>
        <w:ind w:left="720" w:hanging="480"/>
        <w:jc w:val="both"/>
        <w:outlineLvl w:val="0"/>
        <w:rPr>
          <w:rFonts w:ascii="Arial" w:hAnsi="Arial" w:cs="Arial"/>
          <w:bCs/>
          <w:color w:val="000000"/>
        </w:rPr>
      </w:pPr>
      <w:r w:rsidRPr="00F2545D">
        <w:rPr>
          <w:rFonts w:ascii="Arial" w:hAnsi="Arial" w:cs="Arial"/>
        </w:rPr>
        <w:t xml:space="preserve">The production, handling, segregation, storage and disposal of wastes are significant activities within the practice and require effective management procedures to prevent risks to employees, members of the public and the environment.  Effective management is also essential to ensure compliance with Infection Control and Health &amp; Safety Policies.  The disposal of waste generated in clinical areas is subject to strict controls as detailed in legislation issued by the Health &amp; Safety Executive, Environment Agency and Health Services Advisory Committee.  </w:t>
      </w:r>
    </w:p>
    <w:p w:rsidR="00D110A6" w:rsidRPr="00F2545D" w:rsidRDefault="00822E54" w:rsidP="00EE346C">
      <w:pPr>
        <w:keepNext/>
        <w:numPr>
          <w:ilvl w:val="0"/>
          <w:numId w:val="3"/>
        </w:numPr>
        <w:spacing w:after="240"/>
        <w:jc w:val="both"/>
        <w:outlineLvl w:val="0"/>
        <w:rPr>
          <w:rFonts w:ascii="Arial" w:hAnsi="Arial" w:cs="Arial"/>
          <w:b/>
          <w:bCs/>
          <w:color w:val="000000"/>
        </w:rPr>
      </w:pPr>
      <w:r w:rsidRPr="00F2545D">
        <w:rPr>
          <w:rFonts w:ascii="Arial" w:hAnsi="Arial" w:cs="Arial"/>
          <w:b/>
          <w:bCs/>
          <w:color w:val="000000"/>
        </w:rPr>
        <w:t>Decontamination of Equipment and the Environment</w:t>
      </w:r>
      <w:r w:rsidR="00F065A4">
        <w:rPr>
          <w:rFonts w:ascii="Arial" w:hAnsi="Arial" w:cs="Arial"/>
          <w:b/>
          <w:bCs/>
          <w:color w:val="000000"/>
        </w:rPr>
        <w:t xml:space="preserve"> </w:t>
      </w:r>
    </w:p>
    <w:p w:rsidR="00D110A6" w:rsidRPr="00F2545D" w:rsidRDefault="00D110A6" w:rsidP="00127FFE">
      <w:pPr>
        <w:keepNext/>
        <w:numPr>
          <w:ilvl w:val="1"/>
          <w:numId w:val="3"/>
        </w:numPr>
        <w:tabs>
          <w:tab w:val="clear" w:pos="600"/>
          <w:tab w:val="num" w:pos="840"/>
        </w:tabs>
        <w:spacing w:after="240"/>
        <w:ind w:left="840" w:hanging="600"/>
        <w:jc w:val="both"/>
        <w:outlineLvl w:val="0"/>
        <w:rPr>
          <w:rFonts w:ascii="Arial" w:hAnsi="Arial" w:cs="Arial"/>
          <w:color w:val="000000"/>
        </w:rPr>
      </w:pPr>
      <w:r w:rsidRPr="00F2545D">
        <w:rPr>
          <w:rFonts w:ascii="Arial" w:hAnsi="Arial" w:cs="Arial"/>
        </w:rPr>
        <w:t xml:space="preserve">Decontamination is the term widely used to collectively describe the combination of processes including cleaning, disinfection and/or sterilisation used to achieve decontamination of the </w:t>
      </w:r>
      <w:r w:rsidR="0073692C" w:rsidRPr="00F2545D">
        <w:rPr>
          <w:rFonts w:ascii="Arial" w:hAnsi="Arial" w:cs="Arial"/>
        </w:rPr>
        <w:t>environment and equipment</w:t>
      </w:r>
      <w:r w:rsidRPr="00F2545D">
        <w:rPr>
          <w:rFonts w:ascii="Arial" w:hAnsi="Arial" w:cs="Arial"/>
        </w:rPr>
        <w:t>, and to make a re-usable surgical instruments or a device safe for further use on patients and safe for the user.</w:t>
      </w:r>
    </w:p>
    <w:p w:rsidR="00D110A6" w:rsidRDefault="00D110A6" w:rsidP="00DE639D">
      <w:pPr>
        <w:keepNext/>
        <w:numPr>
          <w:ilvl w:val="1"/>
          <w:numId w:val="3"/>
        </w:numPr>
        <w:tabs>
          <w:tab w:val="clear" w:pos="600"/>
          <w:tab w:val="num" w:pos="840"/>
        </w:tabs>
        <w:spacing w:after="240"/>
        <w:ind w:left="840" w:hanging="600"/>
        <w:jc w:val="both"/>
        <w:outlineLvl w:val="0"/>
        <w:rPr>
          <w:rFonts w:ascii="Arial" w:hAnsi="Arial" w:cs="Arial"/>
          <w:color w:val="000000"/>
        </w:rPr>
      </w:pPr>
      <w:r w:rsidRPr="00F2545D">
        <w:rPr>
          <w:rFonts w:ascii="Arial" w:hAnsi="Arial" w:cs="Arial"/>
          <w:color w:val="000000"/>
        </w:rPr>
        <w:t>Reusable equipment must be thoroughly cleaned and decontaminated between each patient use and when visibly soiled using the appropriate cleaning agent in accordance with manufactures or disinfection guidance.</w:t>
      </w:r>
    </w:p>
    <w:p w:rsidR="001D183B" w:rsidRDefault="001D183B" w:rsidP="001D183B">
      <w:pPr>
        <w:keepNext/>
        <w:spacing w:after="240"/>
        <w:ind w:left="360"/>
        <w:jc w:val="both"/>
        <w:outlineLvl w:val="0"/>
        <w:rPr>
          <w:rFonts w:ascii="Arial" w:hAnsi="Arial" w:cs="Arial"/>
          <w:color w:val="000000"/>
        </w:rPr>
      </w:pPr>
    </w:p>
    <w:p w:rsidR="00F065A4" w:rsidRPr="00F2545D" w:rsidRDefault="00F065A4" w:rsidP="00DE639D">
      <w:pPr>
        <w:keepNext/>
        <w:numPr>
          <w:ilvl w:val="1"/>
          <w:numId w:val="3"/>
        </w:numPr>
        <w:tabs>
          <w:tab w:val="clear" w:pos="600"/>
          <w:tab w:val="num" w:pos="840"/>
        </w:tabs>
        <w:spacing w:after="240"/>
        <w:ind w:left="840" w:hanging="600"/>
        <w:jc w:val="both"/>
        <w:outlineLvl w:val="0"/>
        <w:rPr>
          <w:rFonts w:ascii="Arial" w:hAnsi="Arial" w:cs="Arial"/>
          <w:color w:val="000000"/>
        </w:rPr>
      </w:pPr>
      <w:r>
        <w:rPr>
          <w:rFonts w:ascii="Arial" w:hAnsi="Arial" w:cs="Arial"/>
          <w:color w:val="000000"/>
        </w:rPr>
        <w:lastRenderedPageBreak/>
        <w:t xml:space="preserve">Further detailed guidance can be sought in the OCCG </w:t>
      </w:r>
      <w:r w:rsidR="001D183B">
        <w:rPr>
          <w:rFonts w:ascii="Arial" w:hAnsi="Arial" w:cs="Arial"/>
          <w:color w:val="000000"/>
        </w:rPr>
        <w:t xml:space="preserve">Infection Prevention and Control, Extended guidelines and resources for General Practice document. </w:t>
      </w:r>
    </w:p>
    <w:p w:rsidR="00D110A6" w:rsidRPr="00F2545D" w:rsidRDefault="00D110A6" w:rsidP="00606B15">
      <w:pPr>
        <w:autoSpaceDE w:val="0"/>
        <w:autoSpaceDN w:val="0"/>
        <w:adjustRightInd w:val="0"/>
        <w:spacing w:after="80"/>
        <w:ind w:left="360"/>
        <w:rPr>
          <w:rFonts w:ascii="Arial" w:hAnsi="Arial" w:cs="Arial"/>
          <w:color w:val="000000"/>
        </w:rPr>
      </w:pPr>
    </w:p>
    <w:p w:rsidR="00D110A6" w:rsidRPr="00F2545D" w:rsidRDefault="00D110A6" w:rsidP="00EE346C">
      <w:pPr>
        <w:pStyle w:val="BodyText"/>
        <w:numPr>
          <w:ilvl w:val="0"/>
          <w:numId w:val="3"/>
        </w:numPr>
        <w:spacing w:after="80"/>
        <w:rPr>
          <w:rFonts w:ascii="Arial" w:hAnsi="Arial" w:cs="Arial"/>
          <w:b/>
          <w:bCs/>
        </w:rPr>
      </w:pPr>
      <w:r w:rsidRPr="00F2545D">
        <w:rPr>
          <w:rFonts w:ascii="Arial" w:hAnsi="Arial" w:cs="Arial"/>
          <w:b/>
          <w:bCs/>
        </w:rPr>
        <w:t>Evaluation &amp; Monitoring</w:t>
      </w:r>
    </w:p>
    <w:p w:rsidR="00D110A6" w:rsidRPr="00F2545D" w:rsidRDefault="00D110A6" w:rsidP="00EE346C">
      <w:pPr>
        <w:pStyle w:val="BodyTextIndent3"/>
        <w:spacing w:after="80"/>
        <w:ind w:left="840"/>
        <w:rPr>
          <w:rFonts w:ascii="Arial" w:hAnsi="Arial" w:cs="Arial"/>
        </w:rPr>
      </w:pPr>
      <w:r w:rsidRPr="00F2545D">
        <w:rPr>
          <w:rFonts w:ascii="Arial" w:hAnsi="Arial" w:cs="Arial"/>
        </w:rPr>
        <w:t>Implementation of policies &amp; procedures can only be effective if adequate evaluation, monitoring and reviewing of this policy and ensure any shortcomings are identified and dealt with. This policy will be monitored annually as part of the infection control audit.</w:t>
      </w:r>
    </w:p>
    <w:p w:rsidR="00D110A6" w:rsidRPr="00F2545D" w:rsidRDefault="00D110A6" w:rsidP="00BD7762">
      <w:pPr>
        <w:pStyle w:val="BodyTextIndent3"/>
        <w:spacing w:after="80"/>
        <w:ind w:left="0"/>
        <w:rPr>
          <w:rFonts w:ascii="Arial" w:hAnsi="Arial" w:cs="Arial"/>
        </w:rPr>
      </w:pPr>
    </w:p>
    <w:p w:rsidR="00D110A6" w:rsidRPr="00F2545D" w:rsidRDefault="00D110A6" w:rsidP="00F8643A">
      <w:pPr>
        <w:pStyle w:val="BodyTextIndent3"/>
        <w:spacing w:after="80"/>
        <w:ind w:left="1740"/>
        <w:jc w:val="left"/>
        <w:rPr>
          <w:rFonts w:ascii="Arial" w:hAnsi="Arial" w:cs="Arial"/>
        </w:rPr>
      </w:pPr>
      <w:r w:rsidRPr="00F2545D">
        <w:rPr>
          <w:rFonts w:ascii="Arial" w:hAnsi="Arial" w:cs="Arial"/>
        </w:rPr>
        <w:br w:type="page"/>
      </w:r>
    </w:p>
    <w:p w:rsidR="00D110A6" w:rsidRPr="00F2545D" w:rsidRDefault="00D110A6">
      <w:pPr>
        <w:pStyle w:val="Header"/>
        <w:tabs>
          <w:tab w:val="clear" w:pos="4153"/>
          <w:tab w:val="clear" w:pos="8306"/>
        </w:tabs>
        <w:rPr>
          <w:rFonts w:ascii="Arial" w:hAnsi="Arial" w:cs="Arial"/>
          <w:lang w:eastAsia="en-US"/>
        </w:rPr>
      </w:pPr>
      <w:proofErr w:type="gramStart"/>
      <w:r w:rsidRPr="00F2545D">
        <w:rPr>
          <w:rFonts w:ascii="Arial" w:hAnsi="Arial" w:cs="Arial"/>
          <w:b/>
          <w:bCs/>
          <w:lang w:eastAsia="en-US"/>
        </w:rPr>
        <w:lastRenderedPageBreak/>
        <w:t>14  REFERENCES</w:t>
      </w:r>
      <w:proofErr w:type="gramEnd"/>
    </w:p>
    <w:p w:rsidR="00D110A6" w:rsidRPr="00F2545D" w:rsidRDefault="00D110A6">
      <w:pPr>
        <w:pStyle w:val="Header"/>
        <w:tabs>
          <w:tab w:val="clear" w:pos="4153"/>
          <w:tab w:val="clear" w:pos="8306"/>
        </w:tabs>
        <w:rPr>
          <w:rFonts w:ascii="Arial" w:hAnsi="Arial" w:cs="Arial"/>
          <w:lang w:eastAsia="en-US"/>
        </w:rPr>
      </w:pPr>
    </w:p>
    <w:p w:rsidR="00D110A6" w:rsidRPr="00F2545D" w:rsidRDefault="00D110A6" w:rsidP="0027365E">
      <w:pPr>
        <w:pStyle w:val="Header"/>
        <w:numPr>
          <w:ilvl w:val="0"/>
          <w:numId w:val="19"/>
        </w:numPr>
        <w:tabs>
          <w:tab w:val="clear" w:pos="4153"/>
          <w:tab w:val="clear" w:pos="8306"/>
        </w:tabs>
        <w:rPr>
          <w:rFonts w:ascii="Arial" w:hAnsi="Arial" w:cs="Arial"/>
          <w:lang w:eastAsia="en-US"/>
        </w:rPr>
      </w:pPr>
      <w:r w:rsidRPr="00F2545D">
        <w:rPr>
          <w:rFonts w:ascii="Arial" w:hAnsi="Arial" w:cs="Arial"/>
          <w:lang w:eastAsia="en-US"/>
        </w:rPr>
        <w:t xml:space="preserve">Siegel JD, </w:t>
      </w:r>
      <w:proofErr w:type="spellStart"/>
      <w:r w:rsidRPr="00F2545D">
        <w:rPr>
          <w:rFonts w:ascii="Arial" w:hAnsi="Arial" w:cs="Arial"/>
          <w:lang w:eastAsia="en-US"/>
        </w:rPr>
        <w:t>Rhinehart</w:t>
      </w:r>
      <w:proofErr w:type="spellEnd"/>
      <w:r w:rsidRPr="00F2545D">
        <w:rPr>
          <w:rFonts w:ascii="Arial" w:hAnsi="Arial" w:cs="Arial"/>
          <w:lang w:eastAsia="en-US"/>
        </w:rPr>
        <w:t xml:space="preserve"> E, Jackson M, </w:t>
      </w:r>
      <w:proofErr w:type="spellStart"/>
      <w:r w:rsidRPr="00F2545D">
        <w:rPr>
          <w:rFonts w:ascii="Arial" w:hAnsi="Arial" w:cs="Arial"/>
          <w:lang w:eastAsia="en-US"/>
        </w:rPr>
        <w:t>Chiarello</w:t>
      </w:r>
      <w:proofErr w:type="spellEnd"/>
      <w:r w:rsidRPr="00F2545D">
        <w:rPr>
          <w:rFonts w:ascii="Arial" w:hAnsi="Arial" w:cs="Arial"/>
          <w:lang w:eastAsia="en-US"/>
        </w:rPr>
        <w:t xml:space="preserve"> L and the Healthcare Infection Practices Advisory Committee. Centre for Disease Control (2007) Guideline for Isolation Precautions: Preventing Transmission of Infectious Ag</w:t>
      </w:r>
      <w:r w:rsidR="00FD6A5B">
        <w:rPr>
          <w:rFonts w:ascii="Arial" w:hAnsi="Arial" w:cs="Arial"/>
          <w:lang w:eastAsia="en-US"/>
        </w:rPr>
        <w:t>ents in Healthcare Settings</w:t>
      </w:r>
    </w:p>
    <w:p w:rsidR="00D110A6" w:rsidRPr="00F2545D" w:rsidRDefault="00D110A6" w:rsidP="00B11D24">
      <w:pPr>
        <w:pStyle w:val="Header"/>
        <w:tabs>
          <w:tab w:val="clear" w:pos="4153"/>
          <w:tab w:val="clear" w:pos="8306"/>
        </w:tabs>
        <w:rPr>
          <w:rFonts w:ascii="Arial" w:hAnsi="Arial" w:cs="Arial"/>
        </w:rPr>
      </w:pPr>
    </w:p>
    <w:p w:rsidR="0027365E" w:rsidRPr="00F2545D" w:rsidRDefault="0027365E" w:rsidP="0027365E">
      <w:pPr>
        <w:numPr>
          <w:ilvl w:val="0"/>
          <w:numId w:val="19"/>
        </w:numPr>
        <w:jc w:val="both"/>
        <w:rPr>
          <w:rFonts w:ascii="Arial" w:hAnsi="Arial" w:cs="Arial"/>
          <w:lang w:eastAsia="en-GB"/>
        </w:rPr>
      </w:pPr>
      <w:r w:rsidRPr="00F2545D">
        <w:rPr>
          <w:rFonts w:ascii="Arial" w:hAnsi="Arial" w:cs="Arial"/>
          <w:lang w:eastAsia="en-GB"/>
        </w:rPr>
        <w:t>Health and Social Care Act 2008</w:t>
      </w:r>
      <w:r w:rsidR="00154EBD">
        <w:rPr>
          <w:rFonts w:ascii="Arial" w:hAnsi="Arial" w:cs="Arial"/>
          <w:lang w:eastAsia="en-GB"/>
        </w:rPr>
        <w:t xml:space="preserve"> (2015)</w:t>
      </w:r>
      <w:r w:rsidRPr="00F2545D">
        <w:rPr>
          <w:rFonts w:ascii="Arial" w:hAnsi="Arial" w:cs="Arial"/>
          <w:lang w:eastAsia="en-GB"/>
        </w:rPr>
        <w:t>: Code of Practice on the prevention and control of infections and related guidan</w:t>
      </w:r>
      <w:r w:rsidR="00FD6A5B">
        <w:rPr>
          <w:rFonts w:ascii="Arial" w:hAnsi="Arial" w:cs="Arial"/>
          <w:lang w:eastAsia="en-GB"/>
        </w:rPr>
        <w:t xml:space="preserve">ce. </w:t>
      </w:r>
    </w:p>
    <w:p w:rsidR="0027365E" w:rsidRDefault="00226A05" w:rsidP="00154EBD">
      <w:pPr>
        <w:pStyle w:val="Header"/>
        <w:tabs>
          <w:tab w:val="clear" w:pos="4153"/>
          <w:tab w:val="clear" w:pos="8306"/>
        </w:tabs>
        <w:ind w:left="426"/>
        <w:rPr>
          <w:rFonts w:ascii="Arial" w:hAnsi="Arial" w:cs="Arial"/>
        </w:rPr>
      </w:pPr>
      <w:hyperlink r:id="rId11" w:history="1">
        <w:r w:rsidR="00154EBD" w:rsidRPr="00AF777F">
          <w:rPr>
            <w:rStyle w:val="Hyperlink"/>
            <w:rFonts w:ascii="Arial" w:hAnsi="Arial" w:cs="Arial"/>
          </w:rPr>
          <w:t>https://www.gov.uk/government/uploads/system/uploads/attachment_data/file/449049/Code_of_practice_280715_acc.pdf</w:t>
        </w:r>
      </w:hyperlink>
    </w:p>
    <w:p w:rsidR="00154EBD" w:rsidRPr="00F2545D" w:rsidRDefault="00154EBD" w:rsidP="00154EBD">
      <w:pPr>
        <w:pStyle w:val="Header"/>
        <w:tabs>
          <w:tab w:val="clear" w:pos="4153"/>
          <w:tab w:val="clear" w:pos="8306"/>
        </w:tabs>
        <w:ind w:left="426"/>
        <w:rPr>
          <w:rFonts w:ascii="Arial" w:hAnsi="Arial" w:cs="Arial"/>
        </w:rPr>
      </w:pPr>
    </w:p>
    <w:p w:rsidR="00D110A6" w:rsidRDefault="00FD6A5B" w:rsidP="00FD6A5B">
      <w:pPr>
        <w:pStyle w:val="Header"/>
        <w:numPr>
          <w:ilvl w:val="0"/>
          <w:numId w:val="19"/>
        </w:numPr>
        <w:tabs>
          <w:tab w:val="clear" w:pos="4153"/>
          <w:tab w:val="clear" w:pos="8306"/>
        </w:tabs>
        <w:rPr>
          <w:rFonts w:ascii="Arial" w:hAnsi="Arial" w:cs="Arial"/>
        </w:rPr>
      </w:pPr>
      <w:r w:rsidRPr="00FD6A5B">
        <w:rPr>
          <w:rFonts w:ascii="Arial" w:hAnsi="Arial" w:cs="Arial"/>
        </w:rPr>
        <w:t xml:space="preserve">Health and Safety Executive (2014) The Health and Safety Toolbox </w:t>
      </w:r>
      <w:hyperlink r:id="rId12" w:history="1">
        <w:r w:rsidRPr="00AF777F">
          <w:rPr>
            <w:rStyle w:val="Hyperlink"/>
            <w:rFonts w:ascii="Arial" w:hAnsi="Arial" w:cs="Arial"/>
          </w:rPr>
          <w:t>http://www.hse.gov.uk/pubns/books/hsg268.htm</w:t>
        </w:r>
      </w:hyperlink>
    </w:p>
    <w:p w:rsidR="00FD6A5B" w:rsidRPr="00FD6A5B" w:rsidRDefault="00FD6A5B" w:rsidP="00FD6A5B">
      <w:pPr>
        <w:pStyle w:val="Header"/>
        <w:tabs>
          <w:tab w:val="clear" w:pos="4153"/>
          <w:tab w:val="clear" w:pos="8306"/>
        </w:tabs>
        <w:ind w:left="480"/>
        <w:rPr>
          <w:rFonts w:ascii="Arial" w:hAnsi="Arial" w:cs="Arial"/>
        </w:rPr>
      </w:pPr>
    </w:p>
    <w:p w:rsidR="00D110A6" w:rsidRPr="00F2545D" w:rsidRDefault="00D110A6" w:rsidP="00B11D24">
      <w:pPr>
        <w:pStyle w:val="Header"/>
        <w:tabs>
          <w:tab w:val="clear" w:pos="4153"/>
          <w:tab w:val="clear" w:pos="8306"/>
        </w:tabs>
        <w:rPr>
          <w:rFonts w:ascii="Arial" w:hAnsi="Arial" w:cs="Arial"/>
        </w:rPr>
      </w:pPr>
    </w:p>
    <w:p w:rsidR="00D110A6" w:rsidRPr="00F2545D" w:rsidRDefault="00D110A6" w:rsidP="0027365E">
      <w:pPr>
        <w:pStyle w:val="Header"/>
        <w:numPr>
          <w:ilvl w:val="0"/>
          <w:numId w:val="19"/>
        </w:numPr>
        <w:tabs>
          <w:tab w:val="clear" w:pos="4153"/>
          <w:tab w:val="clear" w:pos="8306"/>
        </w:tabs>
        <w:rPr>
          <w:rFonts w:ascii="Arial" w:hAnsi="Arial" w:cs="Arial"/>
        </w:rPr>
      </w:pPr>
      <w:r w:rsidRPr="00F2545D">
        <w:rPr>
          <w:rFonts w:ascii="Arial" w:hAnsi="Arial" w:cs="Arial"/>
        </w:rPr>
        <w:t xml:space="preserve">Pratt R.J, </w:t>
      </w:r>
      <w:proofErr w:type="spellStart"/>
      <w:r w:rsidRPr="00F2545D">
        <w:rPr>
          <w:rFonts w:ascii="Arial" w:hAnsi="Arial" w:cs="Arial"/>
        </w:rPr>
        <w:t>Pel</w:t>
      </w:r>
      <w:r w:rsidR="006658BF">
        <w:rPr>
          <w:rFonts w:ascii="Arial" w:hAnsi="Arial" w:cs="Arial"/>
        </w:rPr>
        <w:t>lowe</w:t>
      </w:r>
      <w:proofErr w:type="spellEnd"/>
      <w:r w:rsidR="006658BF">
        <w:rPr>
          <w:rFonts w:ascii="Arial" w:hAnsi="Arial" w:cs="Arial"/>
        </w:rPr>
        <w:t xml:space="preserve"> C.M, Wilson J.A et al (2012)  epic3</w:t>
      </w:r>
      <w:r w:rsidRPr="00F2545D">
        <w:rPr>
          <w:rFonts w:ascii="Arial" w:hAnsi="Arial" w:cs="Arial"/>
        </w:rPr>
        <w:t>:National Evidence-Based Guidelines for Preventing Healthcare-Associated Infections in NHS Hospitals in England. Thames Valley University. London.</w:t>
      </w:r>
    </w:p>
    <w:p w:rsidR="00D110A6" w:rsidRPr="00F2545D" w:rsidRDefault="00D110A6" w:rsidP="00B11D24">
      <w:pPr>
        <w:pStyle w:val="Header"/>
        <w:tabs>
          <w:tab w:val="clear" w:pos="4153"/>
          <w:tab w:val="clear" w:pos="8306"/>
        </w:tabs>
        <w:rPr>
          <w:rFonts w:ascii="Arial" w:hAnsi="Arial" w:cs="Arial"/>
          <w:lang w:eastAsia="en-US"/>
        </w:rPr>
      </w:pPr>
    </w:p>
    <w:p w:rsidR="00D110A6" w:rsidRDefault="00FD6A5B" w:rsidP="00FD6A5B">
      <w:pPr>
        <w:pStyle w:val="Header"/>
        <w:numPr>
          <w:ilvl w:val="0"/>
          <w:numId w:val="19"/>
        </w:numPr>
        <w:tabs>
          <w:tab w:val="clear" w:pos="4153"/>
          <w:tab w:val="clear" w:pos="8306"/>
        </w:tabs>
        <w:rPr>
          <w:rFonts w:ascii="Arial" w:hAnsi="Arial" w:cs="Arial"/>
        </w:rPr>
      </w:pPr>
      <w:r w:rsidRPr="00F2545D">
        <w:rPr>
          <w:rFonts w:ascii="Arial" w:hAnsi="Arial" w:cs="Arial"/>
          <w:lang w:eastAsia="en-US"/>
        </w:rPr>
        <w:t xml:space="preserve">Department of Health </w:t>
      </w:r>
      <w:r w:rsidR="00D110A6" w:rsidRPr="00F2545D">
        <w:rPr>
          <w:rFonts w:ascii="Arial" w:hAnsi="Arial" w:cs="Arial"/>
          <w:lang w:eastAsia="en-US"/>
        </w:rPr>
        <w:t xml:space="preserve">Safe </w:t>
      </w:r>
      <w:r>
        <w:rPr>
          <w:rFonts w:ascii="Arial" w:hAnsi="Arial" w:cs="Arial"/>
          <w:lang w:eastAsia="en-US"/>
        </w:rPr>
        <w:t>(2013</w:t>
      </w:r>
      <w:r w:rsidRPr="00F2545D">
        <w:rPr>
          <w:rFonts w:ascii="Arial" w:hAnsi="Arial" w:cs="Arial"/>
          <w:lang w:eastAsia="en-US"/>
        </w:rPr>
        <w:t>)</w:t>
      </w:r>
      <w:r>
        <w:rPr>
          <w:rFonts w:ascii="Arial" w:hAnsi="Arial" w:cs="Arial"/>
          <w:lang w:eastAsia="en-US"/>
        </w:rPr>
        <w:t xml:space="preserve"> Safe</w:t>
      </w:r>
      <w:r w:rsidRPr="00F2545D">
        <w:rPr>
          <w:rFonts w:ascii="Arial" w:hAnsi="Arial" w:cs="Arial"/>
          <w:lang w:eastAsia="en-US"/>
        </w:rPr>
        <w:t xml:space="preserve"> </w:t>
      </w:r>
      <w:r w:rsidR="00D110A6" w:rsidRPr="00F2545D">
        <w:rPr>
          <w:rFonts w:ascii="Arial" w:hAnsi="Arial" w:cs="Arial"/>
          <w:lang w:eastAsia="en-US"/>
        </w:rPr>
        <w:t>Management of Healthcare Waste</w:t>
      </w:r>
      <w:r>
        <w:rPr>
          <w:rFonts w:ascii="Arial" w:hAnsi="Arial" w:cs="Arial"/>
          <w:lang w:eastAsia="en-US"/>
        </w:rPr>
        <w:t xml:space="preserve"> (HTM 07-01)</w:t>
      </w:r>
      <w:r w:rsidR="00D110A6" w:rsidRPr="00F2545D">
        <w:rPr>
          <w:rFonts w:ascii="Arial" w:hAnsi="Arial" w:cs="Arial"/>
          <w:lang w:eastAsia="en-US"/>
        </w:rPr>
        <w:t xml:space="preserve">. </w:t>
      </w:r>
      <w:hyperlink r:id="rId13" w:history="1">
        <w:r w:rsidRPr="00AF777F">
          <w:rPr>
            <w:rStyle w:val="Hyperlink"/>
            <w:rFonts w:ascii="Arial" w:hAnsi="Arial" w:cs="Arial"/>
            <w:lang w:eastAsia="en-US"/>
          </w:rPr>
          <w:t>https://www.gov.uk/government/uploads/system/uploads/attachment_data/file/167976/HTM_07-01_Final.pdf</w:t>
        </w:r>
      </w:hyperlink>
    </w:p>
    <w:p w:rsidR="00FD6A5B" w:rsidRDefault="00FD6A5B" w:rsidP="00FD6A5B">
      <w:pPr>
        <w:pStyle w:val="ListParagraph"/>
        <w:rPr>
          <w:rFonts w:ascii="Arial" w:hAnsi="Arial" w:cs="Arial"/>
        </w:rPr>
      </w:pPr>
    </w:p>
    <w:p w:rsidR="00D110A6" w:rsidRPr="00FD6A5B" w:rsidRDefault="00D110A6" w:rsidP="00FD6A5B">
      <w:pPr>
        <w:pStyle w:val="Header"/>
        <w:tabs>
          <w:tab w:val="clear" w:pos="4153"/>
          <w:tab w:val="clear" w:pos="8306"/>
        </w:tabs>
        <w:ind w:left="480"/>
        <w:rPr>
          <w:rFonts w:ascii="Arial" w:hAnsi="Arial" w:cs="Arial"/>
        </w:rPr>
      </w:pPr>
    </w:p>
    <w:p w:rsidR="00D110A6" w:rsidRDefault="00D110A6" w:rsidP="0027365E">
      <w:pPr>
        <w:pStyle w:val="Header"/>
        <w:numPr>
          <w:ilvl w:val="0"/>
          <w:numId w:val="19"/>
        </w:numPr>
        <w:tabs>
          <w:tab w:val="clear" w:pos="4153"/>
          <w:tab w:val="clear" w:pos="8306"/>
        </w:tabs>
        <w:rPr>
          <w:rFonts w:ascii="Arial" w:hAnsi="Arial" w:cs="Arial"/>
        </w:rPr>
      </w:pPr>
      <w:r w:rsidRPr="00F2545D">
        <w:rPr>
          <w:rFonts w:ascii="Arial" w:hAnsi="Arial" w:cs="Arial"/>
        </w:rPr>
        <w:t xml:space="preserve">Medical Devices Agency (1996) Sterilization, Disinfection and Cleaning of Medical Equipment. </w:t>
      </w:r>
      <w:r w:rsidRPr="00F2545D">
        <w:rPr>
          <w:rFonts w:ascii="Arial" w:hAnsi="Arial" w:cs="Arial"/>
          <w:i/>
        </w:rPr>
        <w:t>Guidance on decontamination from the Microbiology Advisory Committee to the Department of Health</w:t>
      </w:r>
      <w:r w:rsidRPr="00F2545D">
        <w:rPr>
          <w:rFonts w:ascii="Arial" w:hAnsi="Arial" w:cs="Arial"/>
        </w:rPr>
        <w:t xml:space="preserve"> Part 1 Part 2 (2000) ISBN 1 85839 518 6.</w:t>
      </w:r>
    </w:p>
    <w:p w:rsidR="00154EBD" w:rsidRDefault="00154EBD" w:rsidP="00154EBD">
      <w:pPr>
        <w:pStyle w:val="ListParagraph"/>
        <w:rPr>
          <w:rFonts w:ascii="Arial" w:hAnsi="Arial" w:cs="Arial"/>
        </w:rPr>
      </w:pPr>
    </w:p>
    <w:p w:rsidR="00154EBD" w:rsidRDefault="00154EBD" w:rsidP="00154EBD">
      <w:pPr>
        <w:pStyle w:val="Header"/>
        <w:numPr>
          <w:ilvl w:val="0"/>
          <w:numId w:val="19"/>
        </w:numPr>
        <w:tabs>
          <w:tab w:val="clear" w:pos="4153"/>
          <w:tab w:val="clear" w:pos="8306"/>
        </w:tabs>
        <w:rPr>
          <w:rFonts w:ascii="Arial" w:hAnsi="Arial" w:cs="Arial"/>
        </w:rPr>
      </w:pPr>
      <w:r>
        <w:rPr>
          <w:rFonts w:ascii="Arial" w:hAnsi="Arial" w:cs="Arial"/>
        </w:rPr>
        <w:t xml:space="preserve">WHO (2009) Guidelines on Hand Hygiene in Health Care </w:t>
      </w:r>
      <w:hyperlink r:id="rId14" w:history="1">
        <w:r w:rsidRPr="00AF777F">
          <w:rPr>
            <w:rStyle w:val="Hyperlink"/>
            <w:rFonts w:ascii="Arial" w:hAnsi="Arial" w:cs="Arial"/>
          </w:rPr>
          <w:t>http://apps.who.int/iris/bitstream/10665/44102/1/9789241597906_eng.pdf</w:t>
        </w:r>
      </w:hyperlink>
    </w:p>
    <w:p w:rsidR="00154EBD" w:rsidRDefault="00154EBD" w:rsidP="00154EBD">
      <w:pPr>
        <w:pStyle w:val="ListParagraph"/>
        <w:rPr>
          <w:rFonts w:ascii="Arial" w:hAnsi="Arial" w:cs="Arial"/>
        </w:rPr>
      </w:pPr>
    </w:p>
    <w:p w:rsidR="00154EBD" w:rsidRPr="00F2545D" w:rsidRDefault="00154EBD" w:rsidP="00FD6A5B">
      <w:pPr>
        <w:pStyle w:val="Header"/>
        <w:tabs>
          <w:tab w:val="clear" w:pos="4153"/>
          <w:tab w:val="clear" w:pos="8306"/>
        </w:tabs>
        <w:ind w:left="480"/>
        <w:rPr>
          <w:rFonts w:ascii="Arial" w:hAnsi="Arial" w:cs="Arial"/>
        </w:rPr>
      </w:pPr>
    </w:p>
    <w:p w:rsidR="00D110A6" w:rsidRPr="00F2545D" w:rsidRDefault="00D110A6">
      <w:pPr>
        <w:pStyle w:val="Header"/>
        <w:tabs>
          <w:tab w:val="clear" w:pos="4153"/>
          <w:tab w:val="clear" w:pos="8306"/>
        </w:tabs>
        <w:rPr>
          <w:rFonts w:ascii="Arial" w:hAnsi="Arial" w:cs="Arial"/>
          <w:lang w:eastAsia="en-US"/>
        </w:rPr>
      </w:pPr>
    </w:p>
    <w:p w:rsidR="00D110A6" w:rsidRPr="00F2545D" w:rsidRDefault="00D110A6">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F2545D" w:rsidRDefault="006521BE">
      <w:pPr>
        <w:pStyle w:val="Header"/>
        <w:tabs>
          <w:tab w:val="clear" w:pos="4153"/>
          <w:tab w:val="clear" w:pos="8306"/>
        </w:tabs>
        <w:rPr>
          <w:rFonts w:ascii="Arial" w:hAnsi="Arial" w:cs="Arial"/>
          <w:b/>
          <w:lang w:eastAsia="en-US"/>
        </w:rPr>
      </w:pPr>
    </w:p>
    <w:p w:rsidR="006521BE" w:rsidRPr="00822E54" w:rsidRDefault="006521BE">
      <w:pPr>
        <w:pStyle w:val="Header"/>
        <w:tabs>
          <w:tab w:val="clear" w:pos="4153"/>
          <w:tab w:val="clear" w:pos="8306"/>
        </w:tabs>
        <w:rPr>
          <w:rFonts w:ascii="Arial Narrow" w:hAnsi="Arial Narrow" w:cs="Arial"/>
          <w:b/>
          <w:lang w:eastAsia="en-US"/>
        </w:rPr>
      </w:pPr>
    </w:p>
    <w:sectPr w:rsidR="006521BE" w:rsidRPr="00822E54" w:rsidSect="008B34F5">
      <w:headerReference w:type="default" r:id="rId15"/>
      <w:footerReference w:type="default" r:id="rId16"/>
      <w:pgSz w:w="11907" w:h="16840" w:code="9"/>
      <w:pgMar w:top="1134" w:right="1134" w:bottom="720" w:left="1418" w:header="35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67" w:rsidRDefault="007E7B67">
      <w:r>
        <w:separator/>
      </w:r>
    </w:p>
  </w:endnote>
  <w:endnote w:type="continuationSeparator" w:id="0">
    <w:p w:rsidR="007E7B67" w:rsidRDefault="007E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27365E" w:rsidTr="00D62FF7">
      <w:tc>
        <w:tcPr>
          <w:tcW w:w="4785" w:type="dxa"/>
        </w:tcPr>
        <w:p w:rsidR="0027365E" w:rsidRPr="00D62FF7" w:rsidRDefault="0027365E" w:rsidP="00D62FF7">
          <w:pPr>
            <w:pStyle w:val="Header"/>
            <w:tabs>
              <w:tab w:val="clear" w:pos="4153"/>
              <w:tab w:val="clear" w:pos="8306"/>
            </w:tabs>
            <w:jc w:val="center"/>
            <w:rPr>
              <w:rFonts w:ascii="Arial" w:hAnsi="Arial" w:cs="Arial"/>
              <w:noProof/>
              <w:sz w:val="20"/>
              <w:lang w:val="en-US"/>
            </w:rPr>
          </w:pPr>
        </w:p>
        <w:p w:rsidR="0027365E" w:rsidRPr="00D62FF7" w:rsidRDefault="0027365E" w:rsidP="00D62FF7">
          <w:pPr>
            <w:pStyle w:val="Header"/>
            <w:tabs>
              <w:tab w:val="clear" w:pos="4153"/>
              <w:tab w:val="clear" w:pos="8306"/>
            </w:tabs>
            <w:rPr>
              <w:rFonts w:ascii="Arial" w:hAnsi="Arial" w:cs="Arial"/>
              <w:sz w:val="20"/>
              <w:lang w:val="en-US"/>
            </w:rPr>
          </w:pPr>
          <w:r w:rsidRPr="00D62FF7">
            <w:rPr>
              <w:rFonts w:ascii="Arial" w:hAnsi="Arial" w:cs="Arial"/>
              <w:noProof/>
              <w:sz w:val="20"/>
              <w:lang w:val="en-US"/>
            </w:rPr>
            <w:t>Standard Precautions</w:t>
          </w:r>
          <w:r w:rsidRPr="00D62FF7">
            <w:rPr>
              <w:rFonts w:ascii="Arial" w:hAnsi="Arial" w:cs="Arial"/>
              <w:sz w:val="20"/>
              <w:lang w:val="en-US"/>
            </w:rPr>
            <w:t xml:space="preserve"> Policy</w:t>
          </w:r>
        </w:p>
        <w:p w:rsidR="0027365E" w:rsidRPr="00D62FF7" w:rsidRDefault="0027365E" w:rsidP="00D62FF7">
          <w:pPr>
            <w:pStyle w:val="Header"/>
            <w:tabs>
              <w:tab w:val="clear" w:pos="4153"/>
              <w:tab w:val="clear" w:pos="8306"/>
            </w:tabs>
            <w:rPr>
              <w:rFonts w:ascii="Arial" w:hAnsi="Arial" w:cs="Arial"/>
              <w:sz w:val="20"/>
              <w:lang w:val="en-US"/>
            </w:rPr>
          </w:pPr>
        </w:p>
      </w:tc>
      <w:tc>
        <w:tcPr>
          <w:tcW w:w="4786" w:type="dxa"/>
        </w:tcPr>
        <w:p w:rsidR="0027365E" w:rsidRPr="00D62FF7" w:rsidRDefault="0027365E" w:rsidP="00D62FF7">
          <w:pPr>
            <w:pStyle w:val="Header"/>
            <w:tabs>
              <w:tab w:val="clear" w:pos="4153"/>
              <w:tab w:val="clear" w:pos="8306"/>
            </w:tabs>
            <w:jc w:val="right"/>
            <w:rPr>
              <w:rFonts w:ascii="Arial" w:hAnsi="Arial" w:cs="Arial"/>
              <w:sz w:val="20"/>
              <w:lang w:val="en-US"/>
            </w:rPr>
          </w:pPr>
        </w:p>
        <w:p w:rsidR="0027365E" w:rsidRPr="00D62FF7" w:rsidRDefault="0027365E" w:rsidP="00D62FF7">
          <w:pPr>
            <w:pStyle w:val="Header"/>
            <w:tabs>
              <w:tab w:val="clear" w:pos="4153"/>
              <w:tab w:val="clear" w:pos="8306"/>
            </w:tabs>
            <w:jc w:val="right"/>
            <w:rPr>
              <w:rFonts w:ascii="Arial" w:hAnsi="Arial" w:cs="Arial"/>
              <w:sz w:val="20"/>
              <w:lang w:val="en-US"/>
            </w:rPr>
          </w:pPr>
          <w:r w:rsidRPr="00D62FF7">
            <w:rPr>
              <w:rFonts w:ascii="Arial" w:hAnsi="Arial" w:cs="Arial"/>
              <w:sz w:val="20"/>
              <w:szCs w:val="20"/>
              <w:lang w:val="en-US"/>
            </w:rPr>
            <w:t xml:space="preserve">Page </w:t>
          </w:r>
          <w:r w:rsidRPr="00D62FF7">
            <w:rPr>
              <w:rFonts w:ascii="Arial" w:hAnsi="Arial" w:cs="Arial"/>
              <w:sz w:val="20"/>
              <w:szCs w:val="20"/>
              <w:lang w:val="en-US"/>
            </w:rPr>
            <w:fldChar w:fldCharType="begin"/>
          </w:r>
          <w:r w:rsidRPr="00D62FF7">
            <w:rPr>
              <w:rFonts w:ascii="Arial" w:hAnsi="Arial" w:cs="Arial"/>
              <w:sz w:val="20"/>
              <w:szCs w:val="20"/>
              <w:lang w:val="en-US"/>
            </w:rPr>
            <w:instrText xml:space="preserve"> PAGE </w:instrText>
          </w:r>
          <w:r w:rsidRPr="00D62FF7">
            <w:rPr>
              <w:rFonts w:ascii="Arial" w:hAnsi="Arial" w:cs="Arial"/>
              <w:sz w:val="20"/>
              <w:szCs w:val="20"/>
              <w:lang w:val="en-US"/>
            </w:rPr>
            <w:fldChar w:fldCharType="separate"/>
          </w:r>
          <w:r w:rsidR="00623861">
            <w:rPr>
              <w:rFonts w:ascii="Arial" w:hAnsi="Arial" w:cs="Arial"/>
              <w:noProof/>
              <w:sz w:val="20"/>
              <w:szCs w:val="20"/>
              <w:lang w:val="en-US"/>
            </w:rPr>
            <w:t>1</w:t>
          </w:r>
          <w:r w:rsidRPr="00D62FF7">
            <w:rPr>
              <w:rFonts w:ascii="Arial" w:hAnsi="Arial" w:cs="Arial"/>
              <w:sz w:val="20"/>
              <w:szCs w:val="20"/>
              <w:lang w:val="en-US"/>
            </w:rPr>
            <w:fldChar w:fldCharType="end"/>
          </w:r>
          <w:r w:rsidRPr="00D62FF7">
            <w:rPr>
              <w:rFonts w:ascii="Arial" w:hAnsi="Arial" w:cs="Arial"/>
              <w:sz w:val="20"/>
              <w:szCs w:val="20"/>
              <w:lang w:val="en-US"/>
            </w:rPr>
            <w:t xml:space="preserve"> of </w:t>
          </w:r>
          <w:r w:rsidRPr="00D62FF7">
            <w:rPr>
              <w:rFonts w:ascii="Arial" w:hAnsi="Arial" w:cs="Arial"/>
              <w:sz w:val="20"/>
              <w:szCs w:val="20"/>
              <w:lang w:val="en-US"/>
            </w:rPr>
            <w:fldChar w:fldCharType="begin"/>
          </w:r>
          <w:r w:rsidRPr="00D62FF7">
            <w:rPr>
              <w:rFonts w:ascii="Arial" w:hAnsi="Arial" w:cs="Arial"/>
              <w:sz w:val="20"/>
              <w:szCs w:val="20"/>
              <w:lang w:val="en-US"/>
            </w:rPr>
            <w:instrText xml:space="preserve"> NUMPAGES </w:instrText>
          </w:r>
          <w:r w:rsidRPr="00D62FF7">
            <w:rPr>
              <w:rFonts w:ascii="Arial" w:hAnsi="Arial" w:cs="Arial"/>
              <w:sz w:val="20"/>
              <w:szCs w:val="20"/>
              <w:lang w:val="en-US"/>
            </w:rPr>
            <w:fldChar w:fldCharType="separate"/>
          </w:r>
          <w:r w:rsidR="00623861">
            <w:rPr>
              <w:rFonts w:ascii="Arial" w:hAnsi="Arial" w:cs="Arial"/>
              <w:noProof/>
              <w:sz w:val="20"/>
              <w:szCs w:val="20"/>
              <w:lang w:val="en-US"/>
            </w:rPr>
            <w:t>9</w:t>
          </w:r>
          <w:r w:rsidRPr="00D62FF7">
            <w:rPr>
              <w:rFonts w:ascii="Arial" w:hAnsi="Arial" w:cs="Arial"/>
              <w:sz w:val="20"/>
              <w:szCs w:val="20"/>
              <w:lang w:val="en-US"/>
            </w:rPr>
            <w:fldChar w:fldCharType="end"/>
          </w:r>
        </w:p>
      </w:tc>
    </w:tr>
  </w:tbl>
  <w:p w:rsidR="0027365E" w:rsidRDefault="0027365E" w:rsidP="00FD573E">
    <w:pPr>
      <w:pStyle w:val="Header"/>
      <w:tabs>
        <w:tab w:val="clear" w:pos="4153"/>
        <w:tab w:val="clear" w:pos="8306"/>
      </w:tabs>
      <w:rPr>
        <w:rFonts w:ascii="Arial" w:hAnsi="Arial" w:cs="Arial"/>
        <w:sz w:val="20"/>
        <w:lang w:val="en-US"/>
      </w:rPr>
    </w:pPr>
  </w:p>
  <w:p w:rsidR="0027365E" w:rsidRPr="008C159F" w:rsidRDefault="0027365E" w:rsidP="00FD573E">
    <w:pPr>
      <w:pStyle w:val="Header"/>
      <w:tabs>
        <w:tab w:val="clear" w:pos="4153"/>
        <w:tab w:val="clear" w:pos="8306"/>
      </w:tabs>
      <w:jc w:val="right"/>
      <w:rPr>
        <w:rFonts w:ascii="Arial" w:hAnsi="Arial" w:cs="Arial"/>
        <w:sz w:val="20"/>
        <w:lang w:eastAsia="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67" w:rsidRDefault="007E7B67">
      <w:r>
        <w:separator/>
      </w:r>
    </w:p>
  </w:footnote>
  <w:footnote w:type="continuationSeparator" w:id="0">
    <w:p w:rsidR="007E7B67" w:rsidRDefault="007E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FF" w:rsidRPr="00A840CF" w:rsidRDefault="000A6EFF" w:rsidP="000A6EFF">
    <w:pPr>
      <w:widowControl w:val="0"/>
      <w:tabs>
        <w:tab w:val="center" w:pos="4320"/>
        <w:tab w:val="right" w:pos="8640"/>
      </w:tabs>
      <w:jc w:val="right"/>
      <w:rPr>
        <w:rFonts w:ascii="Arial" w:hAnsi="Arial" w:cs="Arial"/>
      </w:rPr>
    </w:pPr>
    <w:r>
      <w:rPr>
        <w:rFonts w:ascii="Arial" w:hAnsi="Arial"/>
        <w:b/>
        <w:i/>
      </w:rPr>
      <w:t xml:space="preserve">INSERT PRACTICE NAME HERE </w:t>
    </w:r>
  </w:p>
  <w:p w:rsidR="0027365E" w:rsidRPr="00A840CF" w:rsidRDefault="0027365E" w:rsidP="00623861">
    <w:pPr>
      <w:widowControl w:val="0"/>
      <w:tabs>
        <w:tab w:val="center" w:pos="4320"/>
        <w:tab w:val="right" w:pos="8640"/>
      </w:tabs>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428"/>
    <w:multiLevelType w:val="hybridMultilevel"/>
    <w:tmpl w:val="F690ACFE"/>
    <w:lvl w:ilvl="0" w:tplc="42EA7014">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hint="default"/>
      </w:rPr>
    </w:lvl>
    <w:lvl w:ilvl="2" w:tplc="08090005" w:tentative="1">
      <w:start w:val="1"/>
      <w:numFmt w:val="bullet"/>
      <w:lvlText w:val=""/>
      <w:lvlJc w:val="left"/>
      <w:pPr>
        <w:tabs>
          <w:tab w:val="num" w:pos="240"/>
        </w:tabs>
        <w:ind w:left="240" w:hanging="360"/>
      </w:pPr>
      <w:rPr>
        <w:rFonts w:ascii="Wingdings" w:hAnsi="Wingdings" w:hint="default"/>
      </w:rPr>
    </w:lvl>
    <w:lvl w:ilvl="3" w:tplc="08090001" w:tentative="1">
      <w:start w:val="1"/>
      <w:numFmt w:val="bullet"/>
      <w:lvlText w:val=""/>
      <w:lvlJc w:val="left"/>
      <w:pPr>
        <w:tabs>
          <w:tab w:val="num" w:pos="960"/>
        </w:tabs>
        <w:ind w:left="960" w:hanging="360"/>
      </w:pPr>
      <w:rPr>
        <w:rFonts w:ascii="Symbol" w:hAnsi="Symbol" w:hint="default"/>
      </w:rPr>
    </w:lvl>
    <w:lvl w:ilvl="4" w:tplc="08090003" w:tentative="1">
      <w:start w:val="1"/>
      <w:numFmt w:val="bullet"/>
      <w:lvlText w:val="o"/>
      <w:lvlJc w:val="left"/>
      <w:pPr>
        <w:tabs>
          <w:tab w:val="num" w:pos="1680"/>
        </w:tabs>
        <w:ind w:left="1680" w:hanging="360"/>
      </w:pPr>
      <w:rPr>
        <w:rFonts w:ascii="Courier New" w:hAnsi="Courier New" w:hint="default"/>
      </w:rPr>
    </w:lvl>
    <w:lvl w:ilvl="5" w:tplc="08090005" w:tentative="1">
      <w:start w:val="1"/>
      <w:numFmt w:val="bullet"/>
      <w:lvlText w:val=""/>
      <w:lvlJc w:val="left"/>
      <w:pPr>
        <w:tabs>
          <w:tab w:val="num" w:pos="2400"/>
        </w:tabs>
        <w:ind w:left="2400" w:hanging="360"/>
      </w:pPr>
      <w:rPr>
        <w:rFonts w:ascii="Wingdings" w:hAnsi="Wingdings" w:hint="default"/>
      </w:rPr>
    </w:lvl>
    <w:lvl w:ilvl="6" w:tplc="08090001" w:tentative="1">
      <w:start w:val="1"/>
      <w:numFmt w:val="bullet"/>
      <w:lvlText w:val=""/>
      <w:lvlJc w:val="left"/>
      <w:pPr>
        <w:tabs>
          <w:tab w:val="num" w:pos="3120"/>
        </w:tabs>
        <w:ind w:left="3120" w:hanging="360"/>
      </w:pPr>
      <w:rPr>
        <w:rFonts w:ascii="Symbol" w:hAnsi="Symbol" w:hint="default"/>
      </w:rPr>
    </w:lvl>
    <w:lvl w:ilvl="7" w:tplc="08090003" w:tentative="1">
      <w:start w:val="1"/>
      <w:numFmt w:val="bullet"/>
      <w:lvlText w:val="o"/>
      <w:lvlJc w:val="left"/>
      <w:pPr>
        <w:tabs>
          <w:tab w:val="num" w:pos="3840"/>
        </w:tabs>
        <w:ind w:left="3840" w:hanging="360"/>
      </w:pPr>
      <w:rPr>
        <w:rFonts w:ascii="Courier New" w:hAnsi="Courier New" w:hint="default"/>
      </w:rPr>
    </w:lvl>
    <w:lvl w:ilvl="8" w:tplc="08090005" w:tentative="1">
      <w:start w:val="1"/>
      <w:numFmt w:val="bullet"/>
      <w:lvlText w:val=""/>
      <w:lvlJc w:val="left"/>
      <w:pPr>
        <w:tabs>
          <w:tab w:val="num" w:pos="4560"/>
        </w:tabs>
        <w:ind w:left="4560" w:hanging="360"/>
      </w:pPr>
      <w:rPr>
        <w:rFonts w:ascii="Wingdings" w:hAnsi="Wingdings" w:hint="default"/>
      </w:rPr>
    </w:lvl>
  </w:abstractNum>
  <w:abstractNum w:abstractNumId="1">
    <w:nsid w:val="09FC2C8C"/>
    <w:multiLevelType w:val="hybridMultilevel"/>
    <w:tmpl w:val="D864F8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CE7DBB"/>
    <w:multiLevelType w:val="multilevel"/>
    <w:tmpl w:val="5054140E"/>
    <w:numStyleLink w:val="Style1"/>
  </w:abstractNum>
  <w:abstractNum w:abstractNumId="3">
    <w:nsid w:val="197B478E"/>
    <w:multiLevelType w:val="multilevel"/>
    <w:tmpl w:val="BBAAD78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00"/>
        </w:tabs>
        <w:ind w:left="600" w:hanging="360"/>
      </w:pPr>
      <w:rPr>
        <w:rFonts w:cs="Times New Roman" w:hint="default"/>
        <w:b w:val="0"/>
        <w:bCs w:val="0"/>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4">
    <w:nsid w:val="1BE60DB3"/>
    <w:multiLevelType w:val="hybridMultilevel"/>
    <w:tmpl w:val="07F49D54"/>
    <w:lvl w:ilvl="0" w:tplc="B16C2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7C737C"/>
    <w:multiLevelType w:val="hybridMultilevel"/>
    <w:tmpl w:val="77AEB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DA2B4F"/>
    <w:multiLevelType w:val="hybridMultilevel"/>
    <w:tmpl w:val="7E98F08A"/>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nsid w:val="270E7D48"/>
    <w:multiLevelType w:val="hybridMultilevel"/>
    <w:tmpl w:val="833CF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F92CEF"/>
    <w:multiLevelType w:val="hybridMultilevel"/>
    <w:tmpl w:val="F04C19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F858F4B4">
      <w:start w:val="1"/>
      <w:numFmt w:val="lowerRoman"/>
      <w:lvlText w:val="%3."/>
      <w:lvlJc w:val="right"/>
      <w:pPr>
        <w:tabs>
          <w:tab w:val="num" w:pos="2160"/>
        </w:tabs>
        <w:ind w:left="2160" w:hanging="180"/>
      </w:pPr>
      <w:rPr>
        <w:rFonts w:cs="Times New Roman"/>
        <w:b/>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2B21446F"/>
    <w:multiLevelType w:val="multilevel"/>
    <w:tmpl w:val="490CBEC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7382E3C"/>
    <w:multiLevelType w:val="hybridMultilevel"/>
    <w:tmpl w:val="CB2CE5C2"/>
    <w:lvl w:ilvl="0" w:tplc="B16C2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DEF4AC4"/>
    <w:multiLevelType w:val="hybridMultilevel"/>
    <w:tmpl w:val="5054140E"/>
    <w:lvl w:ilvl="0" w:tplc="69460E56">
      <w:start w:val="1"/>
      <w:numFmt w:val="decimal"/>
      <w:lvlText w:val="%1"/>
      <w:lvlJc w:val="left"/>
      <w:pPr>
        <w:tabs>
          <w:tab w:val="num" w:pos="480"/>
        </w:tabs>
        <w:ind w:left="480" w:hanging="360"/>
      </w:pPr>
      <w:rPr>
        <w:rFonts w:hint="default"/>
        <w:i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69460E56">
      <w:start w:val="1"/>
      <w:numFmt w:val="decimal"/>
      <w:lvlText w:val="%6"/>
      <w:lvlJc w:val="left"/>
      <w:pPr>
        <w:ind w:left="4140" w:hanging="360"/>
      </w:pPr>
      <w:rPr>
        <w:rFonts w:hint="default"/>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42F57C39"/>
    <w:multiLevelType w:val="multilevel"/>
    <w:tmpl w:val="12FE1984"/>
    <w:lvl w:ilvl="0">
      <w:start w:val="16"/>
      <w:numFmt w:val="decimal"/>
      <w:lvlText w:val="%1."/>
      <w:lvlJc w:val="left"/>
      <w:pPr>
        <w:tabs>
          <w:tab w:val="num" w:pos="780"/>
        </w:tabs>
        <w:ind w:left="780" w:hanging="720"/>
      </w:pPr>
      <w:rPr>
        <w:rFonts w:cs="Times New Roman" w:hint="default"/>
      </w:rPr>
    </w:lvl>
    <w:lvl w:ilvl="1">
      <w:start w:val="1"/>
      <w:numFmt w:val="lowerLetter"/>
      <w:lvlText w:val="%2."/>
      <w:lvlJc w:val="left"/>
      <w:pPr>
        <w:tabs>
          <w:tab w:val="num" w:pos="1140"/>
        </w:tabs>
        <w:ind w:left="1140" w:hanging="360"/>
      </w:pPr>
      <w:rPr>
        <w:rFonts w:cs="Times New Roman"/>
        <w:b/>
      </w:rPr>
    </w:lvl>
    <w:lvl w:ilvl="2">
      <w:start w:val="1"/>
      <w:numFmt w:val="lowerRoman"/>
      <w:lvlText w:val="%3."/>
      <w:lvlJc w:val="right"/>
      <w:pPr>
        <w:tabs>
          <w:tab w:val="num" w:pos="1860"/>
        </w:tabs>
        <w:ind w:left="1860" w:hanging="180"/>
      </w:pPr>
      <w:rPr>
        <w:rFonts w:cs="Times New Roman"/>
        <w:b/>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13">
    <w:nsid w:val="486E68D7"/>
    <w:multiLevelType w:val="hybridMultilevel"/>
    <w:tmpl w:val="8840A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2F45E1"/>
    <w:multiLevelType w:val="multilevel"/>
    <w:tmpl w:val="5054140E"/>
    <w:styleLink w:val="Style1"/>
    <w:lvl w:ilvl="0">
      <w:start w:val="1"/>
      <w:numFmt w:val="decimal"/>
      <w:lvlText w:val="%1"/>
      <w:lvlJc w:val="left"/>
      <w:pPr>
        <w:tabs>
          <w:tab w:val="num" w:pos="480"/>
        </w:tabs>
        <w:ind w:left="480" w:hanging="360"/>
      </w:pPr>
      <w:rPr>
        <w:rFonts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62ED5ACB"/>
    <w:multiLevelType w:val="hybridMultilevel"/>
    <w:tmpl w:val="CEC26330"/>
    <w:lvl w:ilvl="0" w:tplc="B16C2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36202E"/>
    <w:multiLevelType w:val="hybridMultilevel"/>
    <w:tmpl w:val="A1FAA4A8"/>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7">
    <w:nsid w:val="75574CD8"/>
    <w:multiLevelType w:val="hybridMultilevel"/>
    <w:tmpl w:val="8A402BAC"/>
    <w:lvl w:ilvl="0" w:tplc="B16C2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707113"/>
    <w:multiLevelType w:val="multilevel"/>
    <w:tmpl w:val="77A46B56"/>
    <w:lvl w:ilvl="0">
      <w:start w:val="1"/>
      <w:numFmt w:val="decimal"/>
      <w:lvlText w:val="%1"/>
      <w:lvlJc w:val="left"/>
      <w:pPr>
        <w:tabs>
          <w:tab w:val="num" w:pos="660"/>
        </w:tabs>
        <w:ind w:left="660" w:hanging="420"/>
      </w:pPr>
      <w:rPr>
        <w:rFonts w:cs="Times New Roman" w:hint="default"/>
      </w:rPr>
    </w:lvl>
    <w:lvl w:ilvl="1">
      <w:start w:val="1"/>
      <w:numFmt w:val="decimal"/>
      <w:lvlText w:val="%1.%2"/>
      <w:lvlJc w:val="left"/>
      <w:pPr>
        <w:tabs>
          <w:tab w:val="num" w:pos="540"/>
        </w:tabs>
        <w:ind w:left="540" w:hanging="4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7"/>
  </w:num>
  <w:num w:numId="2">
    <w:abstractNumId w:val="11"/>
  </w:num>
  <w:num w:numId="3">
    <w:abstractNumId w:val="3"/>
  </w:num>
  <w:num w:numId="4">
    <w:abstractNumId w:val="12"/>
  </w:num>
  <w:num w:numId="5">
    <w:abstractNumId w:val="8"/>
  </w:num>
  <w:num w:numId="6">
    <w:abstractNumId w:val="18"/>
  </w:num>
  <w:num w:numId="7">
    <w:abstractNumId w:val="16"/>
  </w:num>
  <w:num w:numId="8">
    <w:abstractNumId w:val="9"/>
  </w:num>
  <w:num w:numId="9">
    <w:abstractNumId w:val="4"/>
  </w:num>
  <w:num w:numId="10">
    <w:abstractNumId w:val="10"/>
  </w:num>
  <w:num w:numId="11">
    <w:abstractNumId w:val="17"/>
  </w:num>
  <w:num w:numId="12">
    <w:abstractNumId w:val="15"/>
  </w:num>
  <w:num w:numId="13">
    <w:abstractNumId w:val="0"/>
  </w:num>
  <w:num w:numId="14">
    <w:abstractNumId w:val="1"/>
  </w:num>
  <w:num w:numId="15">
    <w:abstractNumId w:val="5"/>
  </w:num>
  <w:num w:numId="16">
    <w:abstractNumId w:val="13"/>
  </w:num>
  <w:num w:numId="17">
    <w:abstractNumId w:val="6"/>
  </w:num>
  <w:num w:numId="18">
    <w:abstractNumId w:val="14"/>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4C"/>
    <w:rsid w:val="00014047"/>
    <w:rsid w:val="00041444"/>
    <w:rsid w:val="00041FAC"/>
    <w:rsid w:val="00044078"/>
    <w:rsid w:val="00047CD6"/>
    <w:rsid w:val="00074BFE"/>
    <w:rsid w:val="00095CD2"/>
    <w:rsid w:val="000A3FBA"/>
    <w:rsid w:val="000A6EFF"/>
    <w:rsid w:val="000B4B35"/>
    <w:rsid w:val="000D5450"/>
    <w:rsid w:val="000F50F6"/>
    <w:rsid w:val="0012144F"/>
    <w:rsid w:val="0012451D"/>
    <w:rsid w:val="00127FFE"/>
    <w:rsid w:val="00150582"/>
    <w:rsid w:val="00154EBD"/>
    <w:rsid w:val="001950F2"/>
    <w:rsid w:val="001D183B"/>
    <w:rsid w:val="001D4B64"/>
    <w:rsid w:val="002164BF"/>
    <w:rsid w:val="002305DC"/>
    <w:rsid w:val="00234D1B"/>
    <w:rsid w:val="002720A7"/>
    <w:rsid w:val="0027365E"/>
    <w:rsid w:val="00273AD1"/>
    <w:rsid w:val="00285FD3"/>
    <w:rsid w:val="002B7140"/>
    <w:rsid w:val="002F0C5E"/>
    <w:rsid w:val="002F7BC2"/>
    <w:rsid w:val="0036376C"/>
    <w:rsid w:val="00376108"/>
    <w:rsid w:val="003767C1"/>
    <w:rsid w:val="003B0CD1"/>
    <w:rsid w:val="003B1FA6"/>
    <w:rsid w:val="003D7AED"/>
    <w:rsid w:val="00411209"/>
    <w:rsid w:val="00423E17"/>
    <w:rsid w:val="0043199D"/>
    <w:rsid w:val="00450C5B"/>
    <w:rsid w:val="0045272E"/>
    <w:rsid w:val="0045437C"/>
    <w:rsid w:val="004D574D"/>
    <w:rsid w:val="004E24ED"/>
    <w:rsid w:val="00524691"/>
    <w:rsid w:val="00524D30"/>
    <w:rsid w:val="00533721"/>
    <w:rsid w:val="005A02D0"/>
    <w:rsid w:val="005D2A16"/>
    <w:rsid w:val="005E3856"/>
    <w:rsid w:val="005F5675"/>
    <w:rsid w:val="00605F13"/>
    <w:rsid w:val="00606B15"/>
    <w:rsid w:val="0061204C"/>
    <w:rsid w:val="00623861"/>
    <w:rsid w:val="006521BE"/>
    <w:rsid w:val="0066154C"/>
    <w:rsid w:val="006658BF"/>
    <w:rsid w:val="00667FC4"/>
    <w:rsid w:val="0068467D"/>
    <w:rsid w:val="006875C1"/>
    <w:rsid w:val="00691E00"/>
    <w:rsid w:val="0069365F"/>
    <w:rsid w:val="006A6A69"/>
    <w:rsid w:val="006D3DCE"/>
    <w:rsid w:val="007214EF"/>
    <w:rsid w:val="0073692C"/>
    <w:rsid w:val="00737D81"/>
    <w:rsid w:val="007553DD"/>
    <w:rsid w:val="00771D83"/>
    <w:rsid w:val="00777ED6"/>
    <w:rsid w:val="00784A9D"/>
    <w:rsid w:val="007A42BD"/>
    <w:rsid w:val="007A4D0A"/>
    <w:rsid w:val="007B7ABD"/>
    <w:rsid w:val="007D49DB"/>
    <w:rsid w:val="007E7B67"/>
    <w:rsid w:val="00822E54"/>
    <w:rsid w:val="00835294"/>
    <w:rsid w:val="00835CC7"/>
    <w:rsid w:val="008822F6"/>
    <w:rsid w:val="008B34F5"/>
    <w:rsid w:val="008C159F"/>
    <w:rsid w:val="008D4651"/>
    <w:rsid w:val="008D7733"/>
    <w:rsid w:val="008D7CFE"/>
    <w:rsid w:val="008E5245"/>
    <w:rsid w:val="009074EE"/>
    <w:rsid w:val="00952B53"/>
    <w:rsid w:val="00961622"/>
    <w:rsid w:val="00985668"/>
    <w:rsid w:val="00997F7C"/>
    <w:rsid w:val="009B6FB6"/>
    <w:rsid w:val="009C241C"/>
    <w:rsid w:val="00A121A8"/>
    <w:rsid w:val="00A347FA"/>
    <w:rsid w:val="00A35908"/>
    <w:rsid w:val="00A43925"/>
    <w:rsid w:val="00A5264B"/>
    <w:rsid w:val="00A66407"/>
    <w:rsid w:val="00A7120C"/>
    <w:rsid w:val="00A72C4C"/>
    <w:rsid w:val="00A840CF"/>
    <w:rsid w:val="00A93C9A"/>
    <w:rsid w:val="00AB0CDB"/>
    <w:rsid w:val="00AB21C8"/>
    <w:rsid w:val="00AE6A90"/>
    <w:rsid w:val="00B04F80"/>
    <w:rsid w:val="00B11D24"/>
    <w:rsid w:val="00B546F9"/>
    <w:rsid w:val="00BA2314"/>
    <w:rsid w:val="00BB63A2"/>
    <w:rsid w:val="00BB6579"/>
    <w:rsid w:val="00BD7762"/>
    <w:rsid w:val="00BE1B46"/>
    <w:rsid w:val="00BF3975"/>
    <w:rsid w:val="00C04C00"/>
    <w:rsid w:val="00C32AA5"/>
    <w:rsid w:val="00C903FC"/>
    <w:rsid w:val="00C94E56"/>
    <w:rsid w:val="00CD73A3"/>
    <w:rsid w:val="00D110A6"/>
    <w:rsid w:val="00D134CE"/>
    <w:rsid w:val="00D15038"/>
    <w:rsid w:val="00D50B6F"/>
    <w:rsid w:val="00D52FCC"/>
    <w:rsid w:val="00D55AFD"/>
    <w:rsid w:val="00D62FF7"/>
    <w:rsid w:val="00D76CCD"/>
    <w:rsid w:val="00DC23F6"/>
    <w:rsid w:val="00DD4C68"/>
    <w:rsid w:val="00DD5F6A"/>
    <w:rsid w:val="00DE639D"/>
    <w:rsid w:val="00DF08FD"/>
    <w:rsid w:val="00DF0C64"/>
    <w:rsid w:val="00DF7223"/>
    <w:rsid w:val="00E21D82"/>
    <w:rsid w:val="00E25E93"/>
    <w:rsid w:val="00E441F1"/>
    <w:rsid w:val="00E60700"/>
    <w:rsid w:val="00E87FA0"/>
    <w:rsid w:val="00E9139D"/>
    <w:rsid w:val="00EA5700"/>
    <w:rsid w:val="00EB0149"/>
    <w:rsid w:val="00EB3907"/>
    <w:rsid w:val="00EE346C"/>
    <w:rsid w:val="00EE7929"/>
    <w:rsid w:val="00F065A4"/>
    <w:rsid w:val="00F134A4"/>
    <w:rsid w:val="00F2545D"/>
    <w:rsid w:val="00F303F2"/>
    <w:rsid w:val="00F8643A"/>
    <w:rsid w:val="00FC0F65"/>
    <w:rsid w:val="00FD0D6F"/>
    <w:rsid w:val="00FD573E"/>
    <w:rsid w:val="00FD6A5B"/>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467D"/>
    <w:rPr>
      <w:sz w:val="24"/>
      <w:szCs w:val="24"/>
      <w:lang w:eastAsia="en-US"/>
    </w:rPr>
  </w:style>
  <w:style w:type="paragraph" w:styleId="Heading1">
    <w:name w:val="heading 1"/>
    <w:basedOn w:val="Normal"/>
    <w:next w:val="Normal"/>
    <w:link w:val="Heading1Char"/>
    <w:uiPriority w:val="99"/>
    <w:qFormat/>
    <w:rsid w:val="0068467D"/>
    <w:pPr>
      <w:keepNext/>
      <w:outlineLvl w:val="0"/>
    </w:pPr>
    <w:rPr>
      <w:rFonts w:ascii="Book Antiqua" w:hAnsi="Book Antiqua"/>
      <w:b/>
      <w:bCs/>
      <w:sz w:val="28"/>
      <w:szCs w:val="28"/>
      <w:lang w:eastAsia="en-GB"/>
    </w:rPr>
  </w:style>
  <w:style w:type="paragraph" w:styleId="Heading2">
    <w:name w:val="heading 2"/>
    <w:basedOn w:val="Normal"/>
    <w:next w:val="Normal"/>
    <w:link w:val="Heading2Char"/>
    <w:uiPriority w:val="99"/>
    <w:qFormat/>
    <w:rsid w:val="0068467D"/>
    <w:pPr>
      <w:keepNext/>
      <w:outlineLvl w:val="1"/>
    </w:pPr>
    <w:rPr>
      <w:rFonts w:ascii="Book Antiqua" w:hAnsi="Book Antiqua"/>
      <w:b/>
      <w:bCs/>
      <w:lang w:eastAsia="en-GB"/>
    </w:rPr>
  </w:style>
  <w:style w:type="paragraph" w:styleId="Heading3">
    <w:name w:val="heading 3"/>
    <w:basedOn w:val="Normal"/>
    <w:next w:val="Normal"/>
    <w:link w:val="Heading3Char"/>
    <w:uiPriority w:val="99"/>
    <w:qFormat/>
    <w:rsid w:val="0068467D"/>
    <w:pPr>
      <w:keepNext/>
      <w:jc w:val="both"/>
      <w:outlineLvl w:val="2"/>
    </w:pPr>
    <w:rPr>
      <w:rFonts w:ascii="Book Antiqua" w:hAnsi="Book Antiqua"/>
      <w:b/>
      <w:bCs/>
      <w:lang w:eastAsia="en-GB"/>
    </w:rPr>
  </w:style>
  <w:style w:type="paragraph" w:styleId="Heading4">
    <w:name w:val="heading 4"/>
    <w:basedOn w:val="Normal"/>
    <w:next w:val="Normal"/>
    <w:link w:val="Heading4Char"/>
    <w:uiPriority w:val="99"/>
    <w:qFormat/>
    <w:rsid w:val="0068467D"/>
    <w:pPr>
      <w:keepNext/>
      <w:spacing w:after="120"/>
      <w:outlineLvl w:val="3"/>
    </w:pPr>
    <w:rPr>
      <w:rFonts w:ascii="Book Antiqua" w:hAnsi="Book Antiqua"/>
      <w:b/>
      <w:bCs/>
    </w:rPr>
  </w:style>
  <w:style w:type="paragraph" w:styleId="Heading5">
    <w:name w:val="heading 5"/>
    <w:basedOn w:val="Normal"/>
    <w:next w:val="Normal"/>
    <w:link w:val="Heading5Char"/>
    <w:uiPriority w:val="99"/>
    <w:qFormat/>
    <w:rsid w:val="0068467D"/>
    <w:pPr>
      <w:keepNext/>
      <w:jc w:val="center"/>
      <w:outlineLvl w:val="4"/>
    </w:pPr>
    <w:rPr>
      <w:b/>
      <w:bCs/>
      <w:u w:val="single"/>
    </w:rPr>
  </w:style>
  <w:style w:type="paragraph" w:styleId="Heading6">
    <w:name w:val="heading 6"/>
    <w:basedOn w:val="Normal"/>
    <w:next w:val="Normal"/>
    <w:link w:val="Heading6Char"/>
    <w:uiPriority w:val="99"/>
    <w:qFormat/>
    <w:rsid w:val="0068467D"/>
    <w:pPr>
      <w:keepNext/>
      <w:autoSpaceDE w:val="0"/>
      <w:autoSpaceDN w:val="0"/>
      <w:adjustRightInd w:val="0"/>
      <w:spacing w:after="240"/>
      <w:outlineLvl w:val="5"/>
    </w:pPr>
    <w:rPr>
      <w:b/>
      <w:bCs/>
      <w:sz w:val="27"/>
      <w:szCs w:val="27"/>
    </w:rPr>
  </w:style>
  <w:style w:type="paragraph" w:styleId="Heading7">
    <w:name w:val="heading 7"/>
    <w:basedOn w:val="Normal"/>
    <w:next w:val="Normal"/>
    <w:link w:val="Heading7Char"/>
    <w:uiPriority w:val="99"/>
    <w:qFormat/>
    <w:rsid w:val="0068467D"/>
    <w:pPr>
      <w:keepNext/>
      <w:ind w:left="458"/>
      <w:outlineLvl w:val="6"/>
    </w:pPr>
    <w:rPr>
      <w:i/>
      <w:iCs/>
    </w:rPr>
  </w:style>
  <w:style w:type="paragraph" w:styleId="Heading8">
    <w:name w:val="heading 8"/>
    <w:basedOn w:val="Normal"/>
    <w:next w:val="Normal"/>
    <w:link w:val="Heading8Char"/>
    <w:uiPriority w:val="99"/>
    <w:qFormat/>
    <w:rsid w:val="0068467D"/>
    <w:pPr>
      <w:keepNext/>
      <w:spacing w:after="360"/>
      <w:outlineLvl w:val="7"/>
    </w:pPr>
    <w:rPr>
      <w:rFonts w:ascii="Book Antiqua" w:hAnsi="Book Antiqua"/>
      <w:b/>
      <w:bCs/>
      <w:sz w:val="36"/>
      <w:szCs w:val="36"/>
    </w:rPr>
  </w:style>
  <w:style w:type="paragraph" w:styleId="Heading9">
    <w:name w:val="heading 9"/>
    <w:basedOn w:val="Normal"/>
    <w:next w:val="Normal"/>
    <w:link w:val="Heading9Char"/>
    <w:uiPriority w:val="99"/>
    <w:qFormat/>
    <w:rsid w:val="0068467D"/>
    <w:pPr>
      <w:keepNext/>
      <w:spacing w:after="120"/>
      <w:outlineLvl w:val="8"/>
    </w:pPr>
    <w:rPr>
      <w:rFonts w:ascii="Book Antiqua" w:hAnsi="Book Antiqu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0C5E"/>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2F0C5E"/>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2F0C5E"/>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2F0C5E"/>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2F0C5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2F0C5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2F0C5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2F0C5E"/>
    <w:rPr>
      <w:rFonts w:ascii="Calibri" w:hAnsi="Calibri" w:cs="Times New Roman"/>
      <w:i/>
      <w:iCs/>
      <w:sz w:val="24"/>
      <w:szCs w:val="24"/>
      <w:lang w:val="x-none" w:eastAsia="en-US"/>
    </w:rPr>
  </w:style>
  <w:style w:type="character" w:customStyle="1" w:styleId="Heading9Char">
    <w:name w:val="Heading 9 Char"/>
    <w:link w:val="Heading9"/>
    <w:uiPriority w:val="99"/>
    <w:semiHidden/>
    <w:locked/>
    <w:rsid w:val="002F0C5E"/>
    <w:rPr>
      <w:rFonts w:ascii="Cambria" w:hAnsi="Cambria" w:cs="Times New Roman"/>
      <w:sz w:val="22"/>
      <w:szCs w:val="22"/>
      <w:lang w:val="x-none" w:eastAsia="en-US"/>
    </w:rPr>
  </w:style>
  <w:style w:type="paragraph" w:styleId="Header">
    <w:name w:val="header"/>
    <w:basedOn w:val="Normal"/>
    <w:link w:val="HeaderChar"/>
    <w:uiPriority w:val="99"/>
    <w:rsid w:val="0068467D"/>
    <w:pPr>
      <w:tabs>
        <w:tab w:val="center" w:pos="4153"/>
        <w:tab w:val="right" w:pos="8306"/>
      </w:tabs>
    </w:pPr>
    <w:rPr>
      <w:lang w:eastAsia="en-GB"/>
    </w:rPr>
  </w:style>
  <w:style w:type="character" w:customStyle="1" w:styleId="HeaderChar">
    <w:name w:val="Header Char"/>
    <w:link w:val="Header"/>
    <w:uiPriority w:val="99"/>
    <w:semiHidden/>
    <w:locked/>
    <w:rsid w:val="002F0C5E"/>
    <w:rPr>
      <w:rFonts w:cs="Times New Roman"/>
      <w:sz w:val="24"/>
      <w:szCs w:val="24"/>
      <w:lang w:val="x-none" w:eastAsia="en-US"/>
    </w:rPr>
  </w:style>
  <w:style w:type="paragraph" w:styleId="Footer">
    <w:name w:val="footer"/>
    <w:basedOn w:val="Normal"/>
    <w:link w:val="FooterChar"/>
    <w:uiPriority w:val="99"/>
    <w:rsid w:val="0068467D"/>
    <w:pPr>
      <w:tabs>
        <w:tab w:val="center" w:pos="4153"/>
        <w:tab w:val="right" w:pos="8306"/>
      </w:tabs>
    </w:pPr>
    <w:rPr>
      <w:lang w:eastAsia="en-GB"/>
    </w:rPr>
  </w:style>
  <w:style w:type="character" w:customStyle="1" w:styleId="FooterChar">
    <w:name w:val="Footer Char"/>
    <w:link w:val="Footer"/>
    <w:uiPriority w:val="99"/>
    <w:semiHidden/>
    <w:locked/>
    <w:rsid w:val="002F0C5E"/>
    <w:rPr>
      <w:rFonts w:cs="Times New Roman"/>
      <w:sz w:val="24"/>
      <w:szCs w:val="24"/>
      <w:lang w:val="x-none" w:eastAsia="en-US"/>
    </w:rPr>
  </w:style>
  <w:style w:type="character" w:styleId="PageNumber">
    <w:name w:val="page number"/>
    <w:uiPriority w:val="99"/>
    <w:rsid w:val="0068467D"/>
    <w:rPr>
      <w:rFonts w:cs="Times New Roman"/>
    </w:rPr>
  </w:style>
  <w:style w:type="paragraph" w:styleId="BodyText">
    <w:name w:val="Body Text"/>
    <w:basedOn w:val="Normal"/>
    <w:link w:val="BodyTextChar"/>
    <w:uiPriority w:val="99"/>
    <w:rsid w:val="0068467D"/>
    <w:pPr>
      <w:jc w:val="both"/>
    </w:pPr>
    <w:rPr>
      <w:rFonts w:ascii="Book Antiqua" w:hAnsi="Book Antiqua"/>
      <w:lang w:eastAsia="en-GB"/>
    </w:rPr>
  </w:style>
  <w:style w:type="character" w:customStyle="1" w:styleId="BodyTextChar">
    <w:name w:val="Body Text Char"/>
    <w:link w:val="BodyText"/>
    <w:uiPriority w:val="99"/>
    <w:semiHidden/>
    <w:locked/>
    <w:rsid w:val="002F0C5E"/>
    <w:rPr>
      <w:rFonts w:cs="Times New Roman"/>
      <w:sz w:val="24"/>
      <w:szCs w:val="24"/>
      <w:lang w:val="x-none" w:eastAsia="en-US"/>
    </w:rPr>
  </w:style>
  <w:style w:type="paragraph" w:styleId="BodyTextIndent">
    <w:name w:val="Body Text Indent"/>
    <w:basedOn w:val="Normal"/>
    <w:link w:val="BodyTextIndentChar"/>
    <w:uiPriority w:val="99"/>
    <w:rsid w:val="0068467D"/>
    <w:pPr>
      <w:spacing w:after="120"/>
      <w:jc w:val="both"/>
    </w:pPr>
    <w:rPr>
      <w:rFonts w:ascii="Book Antiqua" w:hAnsi="Book Antiqua"/>
      <w:sz w:val="22"/>
      <w:szCs w:val="22"/>
    </w:rPr>
  </w:style>
  <w:style w:type="character" w:customStyle="1" w:styleId="BodyTextIndentChar">
    <w:name w:val="Body Text Indent Char"/>
    <w:link w:val="BodyTextIndent"/>
    <w:uiPriority w:val="99"/>
    <w:semiHidden/>
    <w:locked/>
    <w:rsid w:val="002F0C5E"/>
    <w:rPr>
      <w:rFonts w:cs="Times New Roman"/>
      <w:sz w:val="24"/>
      <w:szCs w:val="24"/>
      <w:lang w:val="x-none" w:eastAsia="en-US"/>
    </w:rPr>
  </w:style>
  <w:style w:type="paragraph" w:styleId="BodyTextIndent3">
    <w:name w:val="Body Text Indent 3"/>
    <w:basedOn w:val="Normal"/>
    <w:link w:val="BodyTextIndent3Char"/>
    <w:uiPriority w:val="99"/>
    <w:rsid w:val="0068467D"/>
    <w:pPr>
      <w:spacing w:after="120"/>
      <w:ind w:left="1254"/>
      <w:jc w:val="both"/>
    </w:pPr>
    <w:rPr>
      <w:rFonts w:ascii="Book Antiqua" w:hAnsi="Book Antiqua"/>
      <w:lang w:eastAsia="en-GB"/>
    </w:rPr>
  </w:style>
  <w:style w:type="character" w:customStyle="1" w:styleId="BodyTextIndent3Char">
    <w:name w:val="Body Text Indent 3 Char"/>
    <w:link w:val="BodyTextIndent3"/>
    <w:uiPriority w:val="99"/>
    <w:semiHidden/>
    <w:locked/>
    <w:rsid w:val="002F0C5E"/>
    <w:rPr>
      <w:rFonts w:cs="Times New Roman"/>
      <w:sz w:val="16"/>
      <w:szCs w:val="16"/>
      <w:lang w:val="x-none" w:eastAsia="en-US"/>
    </w:rPr>
  </w:style>
  <w:style w:type="paragraph" w:styleId="NormalWeb">
    <w:name w:val="Normal (Web)"/>
    <w:basedOn w:val="Normal"/>
    <w:uiPriority w:val="99"/>
    <w:rsid w:val="0068467D"/>
    <w:pPr>
      <w:spacing w:before="100" w:beforeAutospacing="1" w:after="100" w:afterAutospacing="1"/>
    </w:pPr>
    <w:rPr>
      <w:rFonts w:ascii="Arial Unicode MS" w:hAnsi="Book Antiqua"/>
    </w:rPr>
  </w:style>
  <w:style w:type="paragraph" w:styleId="Caption">
    <w:name w:val="caption"/>
    <w:basedOn w:val="Normal"/>
    <w:next w:val="Normal"/>
    <w:uiPriority w:val="99"/>
    <w:qFormat/>
    <w:rsid w:val="0068467D"/>
    <w:pPr>
      <w:tabs>
        <w:tab w:val="center" w:pos="4844"/>
      </w:tabs>
      <w:autoSpaceDE w:val="0"/>
      <w:autoSpaceDN w:val="0"/>
      <w:adjustRightInd w:val="0"/>
      <w:spacing w:before="480" w:after="240"/>
      <w:jc w:val="center"/>
    </w:pPr>
    <w:rPr>
      <w:rFonts w:ascii="Book Antiqua" w:hAnsi="Book Antiqua"/>
      <w:b/>
      <w:bCs/>
      <w:sz w:val="72"/>
      <w:szCs w:val="72"/>
    </w:rPr>
  </w:style>
  <w:style w:type="paragraph" w:styleId="BodyText3">
    <w:name w:val="Body Text 3"/>
    <w:basedOn w:val="Normal"/>
    <w:link w:val="BodyText3Char"/>
    <w:uiPriority w:val="99"/>
    <w:rsid w:val="0068467D"/>
    <w:pPr>
      <w:spacing w:after="120"/>
    </w:pPr>
    <w:rPr>
      <w:sz w:val="16"/>
      <w:szCs w:val="16"/>
    </w:rPr>
  </w:style>
  <w:style w:type="character" w:customStyle="1" w:styleId="BodyText3Char">
    <w:name w:val="Body Text 3 Char"/>
    <w:link w:val="BodyText3"/>
    <w:uiPriority w:val="99"/>
    <w:semiHidden/>
    <w:locked/>
    <w:rsid w:val="002F0C5E"/>
    <w:rPr>
      <w:rFonts w:cs="Times New Roman"/>
      <w:sz w:val="16"/>
      <w:szCs w:val="16"/>
      <w:lang w:val="x-none" w:eastAsia="en-US"/>
    </w:rPr>
  </w:style>
  <w:style w:type="paragraph" w:styleId="BodyTextIndent2">
    <w:name w:val="Body Text Indent 2"/>
    <w:basedOn w:val="Normal"/>
    <w:link w:val="BodyTextIndent2Char"/>
    <w:uiPriority w:val="99"/>
    <w:rsid w:val="0068467D"/>
    <w:pPr>
      <w:spacing w:after="120" w:line="480" w:lineRule="auto"/>
      <w:ind w:left="283"/>
    </w:pPr>
  </w:style>
  <w:style w:type="character" w:customStyle="1" w:styleId="BodyTextIndent2Char">
    <w:name w:val="Body Text Indent 2 Char"/>
    <w:link w:val="BodyTextIndent2"/>
    <w:uiPriority w:val="99"/>
    <w:semiHidden/>
    <w:locked/>
    <w:rsid w:val="002F0C5E"/>
    <w:rPr>
      <w:rFonts w:cs="Times New Roman"/>
      <w:sz w:val="24"/>
      <w:szCs w:val="24"/>
      <w:lang w:val="x-none" w:eastAsia="en-US"/>
    </w:rPr>
  </w:style>
  <w:style w:type="paragraph" w:styleId="Title">
    <w:name w:val="Title"/>
    <w:basedOn w:val="Normal"/>
    <w:link w:val="TitleChar"/>
    <w:uiPriority w:val="99"/>
    <w:qFormat/>
    <w:rsid w:val="0068467D"/>
    <w:pPr>
      <w:jc w:val="center"/>
    </w:pPr>
    <w:rPr>
      <w:b/>
      <w:bCs/>
      <w:sz w:val="32"/>
      <w:szCs w:val="32"/>
    </w:rPr>
  </w:style>
  <w:style w:type="character" w:customStyle="1" w:styleId="TitleChar">
    <w:name w:val="Title Char"/>
    <w:link w:val="Title"/>
    <w:uiPriority w:val="99"/>
    <w:locked/>
    <w:rsid w:val="002F0C5E"/>
    <w:rPr>
      <w:rFonts w:ascii="Cambria" w:hAnsi="Cambria" w:cs="Times New Roman"/>
      <w:b/>
      <w:bCs/>
      <w:kern w:val="28"/>
      <w:sz w:val="32"/>
      <w:szCs w:val="32"/>
      <w:lang w:val="x-none" w:eastAsia="en-US"/>
    </w:rPr>
  </w:style>
  <w:style w:type="paragraph" w:styleId="BalloonText">
    <w:name w:val="Balloon Text"/>
    <w:basedOn w:val="Normal"/>
    <w:link w:val="BalloonTextChar"/>
    <w:uiPriority w:val="99"/>
    <w:rsid w:val="0068467D"/>
    <w:rPr>
      <w:rFonts w:ascii="Tahoma" w:hAnsi="Tahoma" w:cs="Tahoma"/>
      <w:sz w:val="16"/>
      <w:szCs w:val="16"/>
    </w:rPr>
  </w:style>
  <w:style w:type="character" w:customStyle="1" w:styleId="BalloonTextChar">
    <w:name w:val="Balloon Text Char"/>
    <w:link w:val="BalloonText"/>
    <w:uiPriority w:val="99"/>
    <w:semiHidden/>
    <w:locked/>
    <w:rsid w:val="002F0C5E"/>
    <w:rPr>
      <w:rFonts w:cs="Times New Roman"/>
      <w:sz w:val="2"/>
      <w:lang w:val="x-none" w:eastAsia="en-US"/>
    </w:rPr>
  </w:style>
  <w:style w:type="paragraph" w:styleId="Subtitle">
    <w:name w:val="Subtitle"/>
    <w:basedOn w:val="Normal"/>
    <w:link w:val="SubtitleChar"/>
    <w:uiPriority w:val="99"/>
    <w:qFormat/>
    <w:rsid w:val="0068467D"/>
    <w:rPr>
      <w:b/>
      <w:bCs/>
    </w:rPr>
  </w:style>
  <w:style w:type="character" w:customStyle="1" w:styleId="SubtitleChar">
    <w:name w:val="Subtitle Char"/>
    <w:link w:val="Subtitle"/>
    <w:uiPriority w:val="99"/>
    <w:locked/>
    <w:rsid w:val="002F0C5E"/>
    <w:rPr>
      <w:rFonts w:ascii="Cambria" w:hAnsi="Cambria" w:cs="Times New Roman"/>
      <w:sz w:val="24"/>
      <w:szCs w:val="24"/>
      <w:lang w:val="x-none" w:eastAsia="en-US"/>
    </w:rPr>
  </w:style>
  <w:style w:type="paragraph" w:styleId="BodyText2">
    <w:name w:val="Body Text 2"/>
    <w:basedOn w:val="Normal"/>
    <w:link w:val="BodyText2Char"/>
    <w:uiPriority w:val="99"/>
    <w:rsid w:val="0068467D"/>
    <w:pPr>
      <w:framePr w:hSpace="180" w:wrap="around" w:vAnchor="page" w:hAnchor="margin" w:xAlign="center" w:y="4140"/>
      <w:autoSpaceDE w:val="0"/>
      <w:autoSpaceDN w:val="0"/>
      <w:adjustRightInd w:val="0"/>
      <w:spacing w:before="80" w:after="80"/>
    </w:pPr>
    <w:rPr>
      <w:rFonts w:ascii="Arial" w:hAnsi="Arial" w:cs="Arial"/>
    </w:rPr>
  </w:style>
  <w:style w:type="character" w:customStyle="1" w:styleId="BodyText2Char">
    <w:name w:val="Body Text 2 Char"/>
    <w:link w:val="BodyText2"/>
    <w:uiPriority w:val="99"/>
    <w:semiHidden/>
    <w:locked/>
    <w:rsid w:val="002F0C5E"/>
    <w:rPr>
      <w:rFonts w:cs="Times New Roman"/>
      <w:sz w:val="24"/>
      <w:szCs w:val="24"/>
      <w:lang w:val="x-none" w:eastAsia="en-US"/>
    </w:rPr>
  </w:style>
  <w:style w:type="paragraph" w:customStyle="1" w:styleId="TrustLayout">
    <w:name w:val="Trust Layout"/>
    <w:basedOn w:val="Normal"/>
    <w:uiPriority w:val="99"/>
    <w:rsid w:val="0068467D"/>
    <w:pPr>
      <w:tabs>
        <w:tab w:val="left" w:pos="0"/>
        <w:tab w:val="left" w:pos="567"/>
      </w:tabs>
      <w:autoSpaceDE w:val="0"/>
      <w:autoSpaceDN w:val="0"/>
      <w:spacing w:line="240" w:lineRule="exact"/>
      <w:ind w:left="567" w:hanging="567"/>
    </w:pPr>
  </w:style>
  <w:style w:type="paragraph" w:customStyle="1" w:styleId="Indentedtext">
    <w:name w:val="Indented text"/>
    <w:basedOn w:val="Normal"/>
    <w:uiPriority w:val="99"/>
    <w:rsid w:val="0068467D"/>
    <w:pPr>
      <w:overflowPunct w:val="0"/>
      <w:autoSpaceDE w:val="0"/>
      <w:autoSpaceDN w:val="0"/>
      <w:adjustRightInd w:val="0"/>
      <w:spacing w:after="120"/>
      <w:ind w:left="720"/>
      <w:textAlignment w:val="baseline"/>
    </w:pPr>
    <w:rPr>
      <w:rFonts w:ascii="Arial" w:hAnsi="Arial"/>
      <w:sz w:val="22"/>
      <w:szCs w:val="20"/>
    </w:rPr>
  </w:style>
  <w:style w:type="table" w:styleId="TableGrid">
    <w:name w:val="Table Grid"/>
    <w:basedOn w:val="TableNormal"/>
    <w:uiPriority w:val="99"/>
    <w:rsid w:val="0023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467D"/>
    <w:rPr>
      <w:rFonts w:cs="Times New Roman"/>
      <w:color w:val="0000FF"/>
      <w:u w:val="single"/>
    </w:rPr>
  </w:style>
  <w:style w:type="paragraph" w:styleId="DocumentMap">
    <w:name w:val="Document Map"/>
    <w:basedOn w:val="Normal"/>
    <w:link w:val="DocumentMapChar"/>
    <w:uiPriority w:val="99"/>
    <w:semiHidden/>
    <w:rsid w:val="00E441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F0C5E"/>
    <w:rPr>
      <w:rFonts w:cs="Times New Roman"/>
      <w:sz w:val="2"/>
      <w:lang w:val="x-none" w:eastAsia="en-US"/>
    </w:rPr>
  </w:style>
  <w:style w:type="numbering" w:customStyle="1" w:styleId="Style1">
    <w:name w:val="Style1"/>
    <w:uiPriority w:val="99"/>
    <w:rsid w:val="0027365E"/>
    <w:pPr>
      <w:numPr>
        <w:numId w:val="18"/>
      </w:numPr>
    </w:pPr>
  </w:style>
  <w:style w:type="character" w:styleId="FollowedHyperlink">
    <w:name w:val="FollowedHyperlink"/>
    <w:basedOn w:val="DefaultParagraphFont"/>
    <w:uiPriority w:val="99"/>
    <w:semiHidden/>
    <w:unhideWhenUsed/>
    <w:rsid w:val="006658BF"/>
    <w:rPr>
      <w:color w:val="800080" w:themeColor="followedHyperlink"/>
      <w:u w:val="single"/>
    </w:rPr>
  </w:style>
  <w:style w:type="paragraph" w:styleId="ListParagraph">
    <w:name w:val="List Paragraph"/>
    <w:basedOn w:val="Normal"/>
    <w:uiPriority w:val="34"/>
    <w:qFormat/>
    <w:rsid w:val="00154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467D"/>
    <w:rPr>
      <w:sz w:val="24"/>
      <w:szCs w:val="24"/>
      <w:lang w:eastAsia="en-US"/>
    </w:rPr>
  </w:style>
  <w:style w:type="paragraph" w:styleId="Heading1">
    <w:name w:val="heading 1"/>
    <w:basedOn w:val="Normal"/>
    <w:next w:val="Normal"/>
    <w:link w:val="Heading1Char"/>
    <w:uiPriority w:val="99"/>
    <w:qFormat/>
    <w:rsid w:val="0068467D"/>
    <w:pPr>
      <w:keepNext/>
      <w:outlineLvl w:val="0"/>
    </w:pPr>
    <w:rPr>
      <w:rFonts w:ascii="Book Antiqua" w:hAnsi="Book Antiqua"/>
      <w:b/>
      <w:bCs/>
      <w:sz w:val="28"/>
      <w:szCs w:val="28"/>
      <w:lang w:eastAsia="en-GB"/>
    </w:rPr>
  </w:style>
  <w:style w:type="paragraph" w:styleId="Heading2">
    <w:name w:val="heading 2"/>
    <w:basedOn w:val="Normal"/>
    <w:next w:val="Normal"/>
    <w:link w:val="Heading2Char"/>
    <w:uiPriority w:val="99"/>
    <w:qFormat/>
    <w:rsid w:val="0068467D"/>
    <w:pPr>
      <w:keepNext/>
      <w:outlineLvl w:val="1"/>
    </w:pPr>
    <w:rPr>
      <w:rFonts w:ascii="Book Antiqua" w:hAnsi="Book Antiqua"/>
      <w:b/>
      <w:bCs/>
      <w:lang w:eastAsia="en-GB"/>
    </w:rPr>
  </w:style>
  <w:style w:type="paragraph" w:styleId="Heading3">
    <w:name w:val="heading 3"/>
    <w:basedOn w:val="Normal"/>
    <w:next w:val="Normal"/>
    <w:link w:val="Heading3Char"/>
    <w:uiPriority w:val="99"/>
    <w:qFormat/>
    <w:rsid w:val="0068467D"/>
    <w:pPr>
      <w:keepNext/>
      <w:jc w:val="both"/>
      <w:outlineLvl w:val="2"/>
    </w:pPr>
    <w:rPr>
      <w:rFonts w:ascii="Book Antiqua" w:hAnsi="Book Antiqua"/>
      <w:b/>
      <w:bCs/>
      <w:lang w:eastAsia="en-GB"/>
    </w:rPr>
  </w:style>
  <w:style w:type="paragraph" w:styleId="Heading4">
    <w:name w:val="heading 4"/>
    <w:basedOn w:val="Normal"/>
    <w:next w:val="Normal"/>
    <w:link w:val="Heading4Char"/>
    <w:uiPriority w:val="99"/>
    <w:qFormat/>
    <w:rsid w:val="0068467D"/>
    <w:pPr>
      <w:keepNext/>
      <w:spacing w:after="120"/>
      <w:outlineLvl w:val="3"/>
    </w:pPr>
    <w:rPr>
      <w:rFonts w:ascii="Book Antiqua" w:hAnsi="Book Antiqua"/>
      <w:b/>
      <w:bCs/>
    </w:rPr>
  </w:style>
  <w:style w:type="paragraph" w:styleId="Heading5">
    <w:name w:val="heading 5"/>
    <w:basedOn w:val="Normal"/>
    <w:next w:val="Normal"/>
    <w:link w:val="Heading5Char"/>
    <w:uiPriority w:val="99"/>
    <w:qFormat/>
    <w:rsid w:val="0068467D"/>
    <w:pPr>
      <w:keepNext/>
      <w:jc w:val="center"/>
      <w:outlineLvl w:val="4"/>
    </w:pPr>
    <w:rPr>
      <w:b/>
      <w:bCs/>
      <w:u w:val="single"/>
    </w:rPr>
  </w:style>
  <w:style w:type="paragraph" w:styleId="Heading6">
    <w:name w:val="heading 6"/>
    <w:basedOn w:val="Normal"/>
    <w:next w:val="Normal"/>
    <w:link w:val="Heading6Char"/>
    <w:uiPriority w:val="99"/>
    <w:qFormat/>
    <w:rsid w:val="0068467D"/>
    <w:pPr>
      <w:keepNext/>
      <w:autoSpaceDE w:val="0"/>
      <w:autoSpaceDN w:val="0"/>
      <w:adjustRightInd w:val="0"/>
      <w:spacing w:after="240"/>
      <w:outlineLvl w:val="5"/>
    </w:pPr>
    <w:rPr>
      <w:b/>
      <w:bCs/>
      <w:sz w:val="27"/>
      <w:szCs w:val="27"/>
    </w:rPr>
  </w:style>
  <w:style w:type="paragraph" w:styleId="Heading7">
    <w:name w:val="heading 7"/>
    <w:basedOn w:val="Normal"/>
    <w:next w:val="Normal"/>
    <w:link w:val="Heading7Char"/>
    <w:uiPriority w:val="99"/>
    <w:qFormat/>
    <w:rsid w:val="0068467D"/>
    <w:pPr>
      <w:keepNext/>
      <w:ind w:left="458"/>
      <w:outlineLvl w:val="6"/>
    </w:pPr>
    <w:rPr>
      <w:i/>
      <w:iCs/>
    </w:rPr>
  </w:style>
  <w:style w:type="paragraph" w:styleId="Heading8">
    <w:name w:val="heading 8"/>
    <w:basedOn w:val="Normal"/>
    <w:next w:val="Normal"/>
    <w:link w:val="Heading8Char"/>
    <w:uiPriority w:val="99"/>
    <w:qFormat/>
    <w:rsid w:val="0068467D"/>
    <w:pPr>
      <w:keepNext/>
      <w:spacing w:after="360"/>
      <w:outlineLvl w:val="7"/>
    </w:pPr>
    <w:rPr>
      <w:rFonts w:ascii="Book Antiqua" w:hAnsi="Book Antiqua"/>
      <w:b/>
      <w:bCs/>
      <w:sz w:val="36"/>
      <w:szCs w:val="36"/>
    </w:rPr>
  </w:style>
  <w:style w:type="paragraph" w:styleId="Heading9">
    <w:name w:val="heading 9"/>
    <w:basedOn w:val="Normal"/>
    <w:next w:val="Normal"/>
    <w:link w:val="Heading9Char"/>
    <w:uiPriority w:val="99"/>
    <w:qFormat/>
    <w:rsid w:val="0068467D"/>
    <w:pPr>
      <w:keepNext/>
      <w:spacing w:after="120"/>
      <w:outlineLvl w:val="8"/>
    </w:pPr>
    <w:rPr>
      <w:rFonts w:ascii="Book Antiqua" w:hAnsi="Book Antiqu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0C5E"/>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2F0C5E"/>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2F0C5E"/>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2F0C5E"/>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2F0C5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2F0C5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2F0C5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2F0C5E"/>
    <w:rPr>
      <w:rFonts w:ascii="Calibri" w:hAnsi="Calibri" w:cs="Times New Roman"/>
      <w:i/>
      <w:iCs/>
      <w:sz w:val="24"/>
      <w:szCs w:val="24"/>
      <w:lang w:val="x-none" w:eastAsia="en-US"/>
    </w:rPr>
  </w:style>
  <w:style w:type="character" w:customStyle="1" w:styleId="Heading9Char">
    <w:name w:val="Heading 9 Char"/>
    <w:link w:val="Heading9"/>
    <w:uiPriority w:val="99"/>
    <w:semiHidden/>
    <w:locked/>
    <w:rsid w:val="002F0C5E"/>
    <w:rPr>
      <w:rFonts w:ascii="Cambria" w:hAnsi="Cambria" w:cs="Times New Roman"/>
      <w:sz w:val="22"/>
      <w:szCs w:val="22"/>
      <w:lang w:val="x-none" w:eastAsia="en-US"/>
    </w:rPr>
  </w:style>
  <w:style w:type="paragraph" w:styleId="Header">
    <w:name w:val="header"/>
    <w:basedOn w:val="Normal"/>
    <w:link w:val="HeaderChar"/>
    <w:uiPriority w:val="99"/>
    <w:rsid w:val="0068467D"/>
    <w:pPr>
      <w:tabs>
        <w:tab w:val="center" w:pos="4153"/>
        <w:tab w:val="right" w:pos="8306"/>
      </w:tabs>
    </w:pPr>
    <w:rPr>
      <w:lang w:eastAsia="en-GB"/>
    </w:rPr>
  </w:style>
  <w:style w:type="character" w:customStyle="1" w:styleId="HeaderChar">
    <w:name w:val="Header Char"/>
    <w:link w:val="Header"/>
    <w:uiPriority w:val="99"/>
    <w:semiHidden/>
    <w:locked/>
    <w:rsid w:val="002F0C5E"/>
    <w:rPr>
      <w:rFonts w:cs="Times New Roman"/>
      <w:sz w:val="24"/>
      <w:szCs w:val="24"/>
      <w:lang w:val="x-none" w:eastAsia="en-US"/>
    </w:rPr>
  </w:style>
  <w:style w:type="paragraph" w:styleId="Footer">
    <w:name w:val="footer"/>
    <w:basedOn w:val="Normal"/>
    <w:link w:val="FooterChar"/>
    <w:uiPriority w:val="99"/>
    <w:rsid w:val="0068467D"/>
    <w:pPr>
      <w:tabs>
        <w:tab w:val="center" w:pos="4153"/>
        <w:tab w:val="right" w:pos="8306"/>
      </w:tabs>
    </w:pPr>
    <w:rPr>
      <w:lang w:eastAsia="en-GB"/>
    </w:rPr>
  </w:style>
  <w:style w:type="character" w:customStyle="1" w:styleId="FooterChar">
    <w:name w:val="Footer Char"/>
    <w:link w:val="Footer"/>
    <w:uiPriority w:val="99"/>
    <w:semiHidden/>
    <w:locked/>
    <w:rsid w:val="002F0C5E"/>
    <w:rPr>
      <w:rFonts w:cs="Times New Roman"/>
      <w:sz w:val="24"/>
      <w:szCs w:val="24"/>
      <w:lang w:val="x-none" w:eastAsia="en-US"/>
    </w:rPr>
  </w:style>
  <w:style w:type="character" w:styleId="PageNumber">
    <w:name w:val="page number"/>
    <w:uiPriority w:val="99"/>
    <w:rsid w:val="0068467D"/>
    <w:rPr>
      <w:rFonts w:cs="Times New Roman"/>
    </w:rPr>
  </w:style>
  <w:style w:type="paragraph" w:styleId="BodyText">
    <w:name w:val="Body Text"/>
    <w:basedOn w:val="Normal"/>
    <w:link w:val="BodyTextChar"/>
    <w:uiPriority w:val="99"/>
    <w:rsid w:val="0068467D"/>
    <w:pPr>
      <w:jc w:val="both"/>
    </w:pPr>
    <w:rPr>
      <w:rFonts w:ascii="Book Antiqua" w:hAnsi="Book Antiqua"/>
      <w:lang w:eastAsia="en-GB"/>
    </w:rPr>
  </w:style>
  <w:style w:type="character" w:customStyle="1" w:styleId="BodyTextChar">
    <w:name w:val="Body Text Char"/>
    <w:link w:val="BodyText"/>
    <w:uiPriority w:val="99"/>
    <w:semiHidden/>
    <w:locked/>
    <w:rsid w:val="002F0C5E"/>
    <w:rPr>
      <w:rFonts w:cs="Times New Roman"/>
      <w:sz w:val="24"/>
      <w:szCs w:val="24"/>
      <w:lang w:val="x-none" w:eastAsia="en-US"/>
    </w:rPr>
  </w:style>
  <w:style w:type="paragraph" w:styleId="BodyTextIndent">
    <w:name w:val="Body Text Indent"/>
    <w:basedOn w:val="Normal"/>
    <w:link w:val="BodyTextIndentChar"/>
    <w:uiPriority w:val="99"/>
    <w:rsid w:val="0068467D"/>
    <w:pPr>
      <w:spacing w:after="120"/>
      <w:jc w:val="both"/>
    </w:pPr>
    <w:rPr>
      <w:rFonts w:ascii="Book Antiqua" w:hAnsi="Book Antiqua"/>
      <w:sz w:val="22"/>
      <w:szCs w:val="22"/>
    </w:rPr>
  </w:style>
  <w:style w:type="character" w:customStyle="1" w:styleId="BodyTextIndentChar">
    <w:name w:val="Body Text Indent Char"/>
    <w:link w:val="BodyTextIndent"/>
    <w:uiPriority w:val="99"/>
    <w:semiHidden/>
    <w:locked/>
    <w:rsid w:val="002F0C5E"/>
    <w:rPr>
      <w:rFonts w:cs="Times New Roman"/>
      <w:sz w:val="24"/>
      <w:szCs w:val="24"/>
      <w:lang w:val="x-none" w:eastAsia="en-US"/>
    </w:rPr>
  </w:style>
  <w:style w:type="paragraph" w:styleId="BodyTextIndent3">
    <w:name w:val="Body Text Indent 3"/>
    <w:basedOn w:val="Normal"/>
    <w:link w:val="BodyTextIndent3Char"/>
    <w:uiPriority w:val="99"/>
    <w:rsid w:val="0068467D"/>
    <w:pPr>
      <w:spacing w:after="120"/>
      <w:ind w:left="1254"/>
      <w:jc w:val="both"/>
    </w:pPr>
    <w:rPr>
      <w:rFonts w:ascii="Book Antiqua" w:hAnsi="Book Antiqua"/>
      <w:lang w:eastAsia="en-GB"/>
    </w:rPr>
  </w:style>
  <w:style w:type="character" w:customStyle="1" w:styleId="BodyTextIndent3Char">
    <w:name w:val="Body Text Indent 3 Char"/>
    <w:link w:val="BodyTextIndent3"/>
    <w:uiPriority w:val="99"/>
    <w:semiHidden/>
    <w:locked/>
    <w:rsid w:val="002F0C5E"/>
    <w:rPr>
      <w:rFonts w:cs="Times New Roman"/>
      <w:sz w:val="16"/>
      <w:szCs w:val="16"/>
      <w:lang w:val="x-none" w:eastAsia="en-US"/>
    </w:rPr>
  </w:style>
  <w:style w:type="paragraph" w:styleId="NormalWeb">
    <w:name w:val="Normal (Web)"/>
    <w:basedOn w:val="Normal"/>
    <w:uiPriority w:val="99"/>
    <w:rsid w:val="0068467D"/>
    <w:pPr>
      <w:spacing w:before="100" w:beforeAutospacing="1" w:after="100" w:afterAutospacing="1"/>
    </w:pPr>
    <w:rPr>
      <w:rFonts w:ascii="Arial Unicode MS" w:hAnsi="Book Antiqua"/>
    </w:rPr>
  </w:style>
  <w:style w:type="paragraph" w:styleId="Caption">
    <w:name w:val="caption"/>
    <w:basedOn w:val="Normal"/>
    <w:next w:val="Normal"/>
    <w:uiPriority w:val="99"/>
    <w:qFormat/>
    <w:rsid w:val="0068467D"/>
    <w:pPr>
      <w:tabs>
        <w:tab w:val="center" w:pos="4844"/>
      </w:tabs>
      <w:autoSpaceDE w:val="0"/>
      <w:autoSpaceDN w:val="0"/>
      <w:adjustRightInd w:val="0"/>
      <w:spacing w:before="480" w:after="240"/>
      <w:jc w:val="center"/>
    </w:pPr>
    <w:rPr>
      <w:rFonts w:ascii="Book Antiqua" w:hAnsi="Book Antiqua"/>
      <w:b/>
      <w:bCs/>
      <w:sz w:val="72"/>
      <w:szCs w:val="72"/>
    </w:rPr>
  </w:style>
  <w:style w:type="paragraph" w:styleId="BodyText3">
    <w:name w:val="Body Text 3"/>
    <w:basedOn w:val="Normal"/>
    <w:link w:val="BodyText3Char"/>
    <w:uiPriority w:val="99"/>
    <w:rsid w:val="0068467D"/>
    <w:pPr>
      <w:spacing w:after="120"/>
    </w:pPr>
    <w:rPr>
      <w:sz w:val="16"/>
      <w:szCs w:val="16"/>
    </w:rPr>
  </w:style>
  <w:style w:type="character" w:customStyle="1" w:styleId="BodyText3Char">
    <w:name w:val="Body Text 3 Char"/>
    <w:link w:val="BodyText3"/>
    <w:uiPriority w:val="99"/>
    <w:semiHidden/>
    <w:locked/>
    <w:rsid w:val="002F0C5E"/>
    <w:rPr>
      <w:rFonts w:cs="Times New Roman"/>
      <w:sz w:val="16"/>
      <w:szCs w:val="16"/>
      <w:lang w:val="x-none" w:eastAsia="en-US"/>
    </w:rPr>
  </w:style>
  <w:style w:type="paragraph" w:styleId="BodyTextIndent2">
    <w:name w:val="Body Text Indent 2"/>
    <w:basedOn w:val="Normal"/>
    <w:link w:val="BodyTextIndent2Char"/>
    <w:uiPriority w:val="99"/>
    <w:rsid w:val="0068467D"/>
    <w:pPr>
      <w:spacing w:after="120" w:line="480" w:lineRule="auto"/>
      <w:ind w:left="283"/>
    </w:pPr>
  </w:style>
  <w:style w:type="character" w:customStyle="1" w:styleId="BodyTextIndent2Char">
    <w:name w:val="Body Text Indent 2 Char"/>
    <w:link w:val="BodyTextIndent2"/>
    <w:uiPriority w:val="99"/>
    <w:semiHidden/>
    <w:locked/>
    <w:rsid w:val="002F0C5E"/>
    <w:rPr>
      <w:rFonts w:cs="Times New Roman"/>
      <w:sz w:val="24"/>
      <w:szCs w:val="24"/>
      <w:lang w:val="x-none" w:eastAsia="en-US"/>
    </w:rPr>
  </w:style>
  <w:style w:type="paragraph" w:styleId="Title">
    <w:name w:val="Title"/>
    <w:basedOn w:val="Normal"/>
    <w:link w:val="TitleChar"/>
    <w:uiPriority w:val="99"/>
    <w:qFormat/>
    <w:rsid w:val="0068467D"/>
    <w:pPr>
      <w:jc w:val="center"/>
    </w:pPr>
    <w:rPr>
      <w:b/>
      <w:bCs/>
      <w:sz w:val="32"/>
      <w:szCs w:val="32"/>
    </w:rPr>
  </w:style>
  <w:style w:type="character" w:customStyle="1" w:styleId="TitleChar">
    <w:name w:val="Title Char"/>
    <w:link w:val="Title"/>
    <w:uiPriority w:val="99"/>
    <w:locked/>
    <w:rsid w:val="002F0C5E"/>
    <w:rPr>
      <w:rFonts w:ascii="Cambria" w:hAnsi="Cambria" w:cs="Times New Roman"/>
      <w:b/>
      <w:bCs/>
      <w:kern w:val="28"/>
      <w:sz w:val="32"/>
      <w:szCs w:val="32"/>
      <w:lang w:val="x-none" w:eastAsia="en-US"/>
    </w:rPr>
  </w:style>
  <w:style w:type="paragraph" w:styleId="BalloonText">
    <w:name w:val="Balloon Text"/>
    <w:basedOn w:val="Normal"/>
    <w:link w:val="BalloonTextChar"/>
    <w:uiPriority w:val="99"/>
    <w:rsid w:val="0068467D"/>
    <w:rPr>
      <w:rFonts w:ascii="Tahoma" w:hAnsi="Tahoma" w:cs="Tahoma"/>
      <w:sz w:val="16"/>
      <w:szCs w:val="16"/>
    </w:rPr>
  </w:style>
  <w:style w:type="character" w:customStyle="1" w:styleId="BalloonTextChar">
    <w:name w:val="Balloon Text Char"/>
    <w:link w:val="BalloonText"/>
    <w:uiPriority w:val="99"/>
    <w:semiHidden/>
    <w:locked/>
    <w:rsid w:val="002F0C5E"/>
    <w:rPr>
      <w:rFonts w:cs="Times New Roman"/>
      <w:sz w:val="2"/>
      <w:lang w:val="x-none" w:eastAsia="en-US"/>
    </w:rPr>
  </w:style>
  <w:style w:type="paragraph" w:styleId="Subtitle">
    <w:name w:val="Subtitle"/>
    <w:basedOn w:val="Normal"/>
    <w:link w:val="SubtitleChar"/>
    <w:uiPriority w:val="99"/>
    <w:qFormat/>
    <w:rsid w:val="0068467D"/>
    <w:rPr>
      <w:b/>
      <w:bCs/>
    </w:rPr>
  </w:style>
  <w:style w:type="character" w:customStyle="1" w:styleId="SubtitleChar">
    <w:name w:val="Subtitle Char"/>
    <w:link w:val="Subtitle"/>
    <w:uiPriority w:val="99"/>
    <w:locked/>
    <w:rsid w:val="002F0C5E"/>
    <w:rPr>
      <w:rFonts w:ascii="Cambria" w:hAnsi="Cambria" w:cs="Times New Roman"/>
      <w:sz w:val="24"/>
      <w:szCs w:val="24"/>
      <w:lang w:val="x-none" w:eastAsia="en-US"/>
    </w:rPr>
  </w:style>
  <w:style w:type="paragraph" w:styleId="BodyText2">
    <w:name w:val="Body Text 2"/>
    <w:basedOn w:val="Normal"/>
    <w:link w:val="BodyText2Char"/>
    <w:uiPriority w:val="99"/>
    <w:rsid w:val="0068467D"/>
    <w:pPr>
      <w:framePr w:hSpace="180" w:wrap="around" w:vAnchor="page" w:hAnchor="margin" w:xAlign="center" w:y="4140"/>
      <w:autoSpaceDE w:val="0"/>
      <w:autoSpaceDN w:val="0"/>
      <w:adjustRightInd w:val="0"/>
      <w:spacing w:before="80" w:after="80"/>
    </w:pPr>
    <w:rPr>
      <w:rFonts w:ascii="Arial" w:hAnsi="Arial" w:cs="Arial"/>
    </w:rPr>
  </w:style>
  <w:style w:type="character" w:customStyle="1" w:styleId="BodyText2Char">
    <w:name w:val="Body Text 2 Char"/>
    <w:link w:val="BodyText2"/>
    <w:uiPriority w:val="99"/>
    <w:semiHidden/>
    <w:locked/>
    <w:rsid w:val="002F0C5E"/>
    <w:rPr>
      <w:rFonts w:cs="Times New Roman"/>
      <w:sz w:val="24"/>
      <w:szCs w:val="24"/>
      <w:lang w:val="x-none" w:eastAsia="en-US"/>
    </w:rPr>
  </w:style>
  <w:style w:type="paragraph" w:customStyle="1" w:styleId="TrustLayout">
    <w:name w:val="Trust Layout"/>
    <w:basedOn w:val="Normal"/>
    <w:uiPriority w:val="99"/>
    <w:rsid w:val="0068467D"/>
    <w:pPr>
      <w:tabs>
        <w:tab w:val="left" w:pos="0"/>
        <w:tab w:val="left" w:pos="567"/>
      </w:tabs>
      <w:autoSpaceDE w:val="0"/>
      <w:autoSpaceDN w:val="0"/>
      <w:spacing w:line="240" w:lineRule="exact"/>
      <w:ind w:left="567" w:hanging="567"/>
    </w:pPr>
  </w:style>
  <w:style w:type="paragraph" w:customStyle="1" w:styleId="Indentedtext">
    <w:name w:val="Indented text"/>
    <w:basedOn w:val="Normal"/>
    <w:uiPriority w:val="99"/>
    <w:rsid w:val="0068467D"/>
    <w:pPr>
      <w:overflowPunct w:val="0"/>
      <w:autoSpaceDE w:val="0"/>
      <w:autoSpaceDN w:val="0"/>
      <w:adjustRightInd w:val="0"/>
      <w:spacing w:after="120"/>
      <w:ind w:left="720"/>
      <w:textAlignment w:val="baseline"/>
    </w:pPr>
    <w:rPr>
      <w:rFonts w:ascii="Arial" w:hAnsi="Arial"/>
      <w:sz w:val="22"/>
      <w:szCs w:val="20"/>
    </w:rPr>
  </w:style>
  <w:style w:type="table" w:styleId="TableGrid">
    <w:name w:val="Table Grid"/>
    <w:basedOn w:val="TableNormal"/>
    <w:uiPriority w:val="99"/>
    <w:rsid w:val="0023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467D"/>
    <w:rPr>
      <w:rFonts w:cs="Times New Roman"/>
      <w:color w:val="0000FF"/>
      <w:u w:val="single"/>
    </w:rPr>
  </w:style>
  <w:style w:type="paragraph" w:styleId="DocumentMap">
    <w:name w:val="Document Map"/>
    <w:basedOn w:val="Normal"/>
    <w:link w:val="DocumentMapChar"/>
    <w:uiPriority w:val="99"/>
    <w:semiHidden/>
    <w:rsid w:val="00E441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F0C5E"/>
    <w:rPr>
      <w:rFonts w:cs="Times New Roman"/>
      <w:sz w:val="2"/>
      <w:lang w:val="x-none" w:eastAsia="en-US"/>
    </w:rPr>
  </w:style>
  <w:style w:type="numbering" w:customStyle="1" w:styleId="Style1">
    <w:name w:val="Style1"/>
    <w:uiPriority w:val="99"/>
    <w:rsid w:val="0027365E"/>
    <w:pPr>
      <w:numPr>
        <w:numId w:val="18"/>
      </w:numPr>
    </w:pPr>
  </w:style>
  <w:style w:type="character" w:styleId="FollowedHyperlink">
    <w:name w:val="FollowedHyperlink"/>
    <w:basedOn w:val="DefaultParagraphFont"/>
    <w:uiPriority w:val="99"/>
    <w:semiHidden/>
    <w:unhideWhenUsed/>
    <w:rsid w:val="006658BF"/>
    <w:rPr>
      <w:color w:val="800080" w:themeColor="followedHyperlink"/>
      <w:u w:val="single"/>
    </w:rPr>
  </w:style>
  <w:style w:type="paragraph" w:styleId="ListParagraph">
    <w:name w:val="List Paragraph"/>
    <w:basedOn w:val="Normal"/>
    <w:uiPriority w:val="34"/>
    <w:qFormat/>
    <w:rsid w:val="0015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58741">
      <w:marLeft w:val="0"/>
      <w:marRight w:val="0"/>
      <w:marTop w:val="0"/>
      <w:marBottom w:val="0"/>
      <w:divBdr>
        <w:top w:val="none" w:sz="0" w:space="0" w:color="auto"/>
        <w:left w:val="none" w:sz="0" w:space="0" w:color="auto"/>
        <w:bottom w:val="none" w:sz="0" w:space="0" w:color="auto"/>
        <w:right w:val="none" w:sz="0" w:space="0" w:color="auto"/>
      </w:divBdr>
      <w:divsChild>
        <w:div w:id="1889758743">
          <w:marLeft w:val="0"/>
          <w:marRight w:val="0"/>
          <w:marTop w:val="0"/>
          <w:marBottom w:val="0"/>
          <w:divBdr>
            <w:top w:val="none" w:sz="0" w:space="0" w:color="auto"/>
            <w:left w:val="none" w:sz="0" w:space="0" w:color="auto"/>
            <w:bottom w:val="none" w:sz="0" w:space="0" w:color="auto"/>
            <w:right w:val="none" w:sz="0" w:space="0" w:color="auto"/>
          </w:divBdr>
        </w:div>
      </w:divsChild>
    </w:div>
    <w:div w:id="1889758742">
      <w:marLeft w:val="0"/>
      <w:marRight w:val="0"/>
      <w:marTop w:val="0"/>
      <w:marBottom w:val="0"/>
      <w:divBdr>
        <w:top w:val="none" w:sz="0" w:space="0" w:color="auto"/>
        <w:left w:val="none" w:sz="0" w:space="0" w:color="auto"/>
        <w:bottom w:val="none" w:sz="0" w:space="0" w:color="auto"/>
        <w:right w:val="none" w:sz="0" w:space="0" w:color="auto"/>
      </w:divBdr>
      <w:divsChild>
        <w:div w:id="188975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167976/HTM_07-01_Final.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hse.gov.uk/pubns/books/hsg26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49049/Code_of_practice_280715_acc.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ps.who.int/iris/bitstream/10665/44102/1/9789241597906_eng.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82389937106917E-2"/>
          <c:y val="4.2471042471042469E-2"/>
          <c:w val="0.87421383647798745"/>
          <c:h val="0.92277992277992282"/>
        </c:manualLayout>
      </c:layout>
      <c:barChart>
        <c:barDir val="col"/>
        <c:grouping val="clustered"/>
        <c:varyColors val="0"/>
        <c:dLbls>
          <c:showLegendKey val="0"/>
          <c:showVal val="0"/>
          <c:showCatName val="0"/>
          <c:showSerName val="0"/>
          <c:showPercent val="0"/>
          <c:showBubbleSize val="0"/>
        </c:dLbls>
        <c:gapWidth val="150"/>
        <c:axId val="115721344"/>
        <c:axId val="115722880"/>
      </c:barChart>
      <c:catAx>
        <c:axId val="115721344"/>
        <c:scaling>
          <c:orientation val="minMax"/>
        </c:scaling>
        <c:delete val="0"/>
        <c:axPos val="b"/>
        <c:majorTickMark val="cross"/>
        <c:minorTickMark val="none"/>
        <c:tickLblPos val="nextTo"/>
        <c:spPr>
          <a:ln w="3173">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n-US"/>
          </a:p>
        </c:txPr>
        <c:crossAx val="115722880"/>
        <c:crosses val="autoZero"/>
        <c:auto val="1"/>
        <c:lblAlgn val="ctr"/>
        <c:lblOffset val="100"/>
        <c:tickMarkSkip val="1"/>
        <c:noMultiLvlLbl val="0"/>
      </c:catAx>
      <c:valAx>
        <c:axId val="115722880"/>
        <c:scaling>
          <c:orientation val="minMax"/>
        </c:scaling>
        <c:delete val="0"/>
        <c:axPos val="l"/>
        <c:majorTickMark val="cross"/>
        <c:minorTickMark val="none"/>
        <c:tickLblPos val="nextTo"/>
        <c:spPr>
          <a:ln w="3173">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n-US"/>
          </a:p>
        </c:txPr>
        <c:crossAx val="115721344"/>
        <c:crosses val="autoZero"/>
        <c:crossBetween val="between"/>
      </c:valAx>
      <c:spPr>
        <a:noFill/>
        <a:ln w="25382">
          <a:noFill/>
        </a:ln>
      </c:spPr>
    </c:plotArea>
    <c:plotVisOnly val="1"/>
    <c:dispBlanksAs val="gap"/>
    <c:showDLblsOverMax val="0"/>
  </c:chart>
  <c:spPr>
    <a:noFill/>
    <a:ln>
      <a:noFill/>
    </a:ln>
  </c:spPr>
  <c:txPr>
    <a:bodyPr/>
    <a:lstStyle/>
    <a:p>
      <a:pPr>
        <a:defRPr sz="7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wmf"/></Relationships>
</file>

<file path=word/drawings/drawing1.xml><?xml version="1.0" encoding="utf-8"?>
<c:userShapes xmlns:c="http://schemas.openxmlformats.org/drawingml/2006/chart">
  <cdr:relSizeAnchor xmlns:cdr="http://schemas.openxmlformats.org/drawingml/2006/chartDrawing">
    <cdr:from>
      <cdr:x>0.28775</cdr:x>
      <cdr:y>0.0765</cdr:y>
    </cdr:from>
    <cdr:to>
      <cdr:x>0.65225</cdr:x>
      <cdr:y>1</cdr:y>
    </cdr:to>
    <cdr:pic>
      <cdr:nvPicPr>
        <cdr:cNvPr id="1025" name="Picture 1"/>
        <cdr:cNvPicPr>
          <a:picLocks xmlns:a="http://schemas.openxmlformats.org/drawingml/2006/main"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5790" y="188724"/>
          <a:ext cx="552026" cy="22782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val="33CCCC"/>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6E6B"/>
                </a:outerShdw>
              </a:effectLst>
            </a14:hiddenEffects>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ument" ma:contentTypeID="0x0101001E2E89698C242E4EA4A3144D49E3DDA20033CAF763C061CA4299A164359DB300F6" ma:contentTypeVersion="4" ma:contentTypeDescription="" ma:contentTypeScope="" ma:versionID="98a9ca92a9c584884d10db80b156927d">
  <xsd:schema xmlns:xsd="http://www.w3.org/2001/XMLSchema" xmlns:p="http://schemas.microsoft.com/office/2006/metadata/properties" xmlns:ns2="5cb55676-9f56-4268-a73c-958ef6674da1" targetNamespace="http://schemas.microsoft.com/office/2006/metadata/properties" ma:root="true" ma:fieldsID="c6d13d2b029fe8a720234c9cf53e221a" ns2:_="">
    <xsd:import namespace="5cb55676-9f56-4268-a73c-958ef6674da1"/>
    <xsd:element name="properties">
      <xsd:complexType>
        <xsd:sequence>
          <xsd:element name="documentManagement">
            <xsd:complexType>
              <xsd:all>
                <xsd:element ref="ns2:Document_x0020_Owner"/>
                <xsd:element ref="ns2:Version_x0020_Number" minOccurs="0"/>
                <xsd:element ref="ns2:Review_x0020_Date"/>
              </xsd:all>
            </xsd:complexType>
          </xsd:element>
        </xsd:sequence>
      </xsd:complexType>
    </xsd:element>
  </xsd:schema>
  <xsd:schema xmlns:xsd="http://www.w3.org/2001/XMLSchema" xmlns:dms="http://schemas.microsoft.com/office/2006/documentManagement/types" targetNamespace="5cb55676-9f56-4268-a73c-958ef6674da1" elementFormDefault="qualified">
    <xsd:import namespace="http://schemas.microsoft.com/office/2006/documentManagement/types"/>
    <xsd:element name="Document_x0020_Owner" ma:index="2" ma:displayName="Document Owner"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3" nillable="true" ma:displayName="Version Number" ma:internalName="Version_x0020_Number">
      <xsd:simpleType>
        <xsd:restriction base="dms:Text">
          <xsd:maxLength value="255"/>
        </xsd:restriction>
      </xsd:simpleType>
    </xsd:element>
    <xsd:element name="Review_x0020_Date" ma:index="4"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Owner xmlns="5cb55676-9f56-4268-a73c-958ef6674da1">
      <UserInfo>
        <DisplayName>Ward-Jackson Claire (OCCG) Oxfordshire Clinical Commissioning Group</DisplayName>
        <AccountId>431</AccountId>
        <AccountType/>
      </UserInfo>
    </Document_x0020_Owner>
    <Version_x0020_Number xmlns="5cb55676-9f56-4268-a73c-958ef6674da1" xsi:nil="true"/>
    <Review_x0020_Date xmlns="5cb55676-9f56-4268-a73c-958ef6674da1">2019-11-08T00:00:00+00:00</Review_x0020_Date>
  </documentManagement>
</p:properties>
</file>

<file path=customXml/itemProps1.xml><?xml version="1.0" encoding="utf-8"?>
<ds:datastoreItem xmlns:ds="http://schemas.openxmlformats.org/officeDocument/2006/customXml" ds:itemID="{EEE87EB1-EDEB-43A3-AC1B-9AC05BCDEFD7}"/>
</file>

<file path=customXml/itemProps2.xml><?xml version="1.0" encoding="utf-8"?>
<ds:datastoreItem xmlns:ds="http://schemas.openxmlformats.org/officeDocument/2006/customXml" ds:itemID="{3E444023-ADAE-49CC-81AF-6464771FDCCD}"/>
</file>

<file path=customXml/itemProps3.xml><?xml version="1.0" encoding="utf-8"?>
<ds:datastoreItem xmlns:ds="http://schemas.openxmlformats.org/officeDocument/2006/customXml" ds:itemID="{C921D784-89BC-49EC-B7E4-45FC456E963B}"/>
</file>

<file path=customXml/itemProps4.xml><?xml version="1.0" encoding="utf-8"?>
<ds:datastoreItem xmlns:ds="http://schemas.openxmlformats.org/officeDocument/2006/customXml" ds:itemID="{126E68BE-8CD3-4D15-BCE6-2C44CEF1D6DE}"/>
</file>

<file path=docProps/app.xml><?xml version="1.0" encoding="utf-8"?>
<Properties xmlns="http://schemas.openxmlformats.org/officeDocument/2006/extended-properties" xmlns:vt="http://schemas.openxmlformats.org/officeDocument/2006/docPropsVTypes">
  <Template>Normal.dotm</Template>
  <TotalTime>72</TotalTime>
  <Pages>9</Pages>
  <Words>2332</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Document Ref</vt:lpstr>
    </vt:vector>
  </TitlesOfParts>
  <Company>Oxford Radcliffe Hospitals NHS Trust</Company>
  <LinksUpToDate>false</LinksUpToDate>
  <CharactersWithSpaces>15497</CharactersWithSpaces>
  <SharedDoc>false</SharedDoc>
  <HLinks>
    <vt:vector size="6" baseType="variant">
      <vt:variant>
        <vt:i4>6291500</vt:i4>
      </vt:variant>
      <vt:variant>
        <vt:i4>0</vt:i4>
      </vt:variant>
      <vt:variant>
        <vt:i4>0</vt:i4>
      </vt:variant>
      <vt:variant>
        <vt:i4>5</vt:i4>
      </vt:variant>
      <vt:variant>
        <vt:lpwstr>http://www.dh.gov.uk/prod_consum_dh/groups/dh_digitalassets/documents/digitalasset/dh_123923.pdf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Ref</dc:title>
  <dc:creator>Oxford Radcliffe Hospitals NHS Trust</dc:creator>
  <cp:keywords/>
  <cp:lastModifiedBy>Claire Ward-Jackson</cp:lastModifiedBy>
  <cp:revision>17</cp:revision>
  <cp:lastPrinted>2016-08-01T15:54:00Z</cp:lastPrinted>
  <dcterms:created xsi:type="dcterms:W3CDTF">2016-07-24T16:42:00Z</dcterms:created>
  <dcterms:modified xsi:type="dcterms:W3CDTF">2016-10-13T08:06:00Z</dcterms:modified>
  <cp:contentType>General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0x0101001E2E89698C242E4EA4A3144D49E3DDA20033CAF763C061CA4299A164359DB300F6</vt:lpwstr>
  </property>
</Properties>
</file>